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60" w:rsidRDefault="00251B31" w:rsidP="008E7BC2">
      <w:pPr>
        <w:pStyle w:val="Heading1"/>
        <w:spacing w:before="360" w:after="240"/>
      </w:pPr>
      <w:r>
        <w:t>Expense Report Data Entry – Key Field Standards</w:t>
      </w:r>
    </w:p>
    <w:sdt>
      <w:sdtPr>
        <w:id w:val="7100141"/>
        <w:lock w:val="sdtContentLocked"/>
        <w:placeholder>
          <w:docPart w:val="DefaultPlaceholder_22675703"/>
        </w:placeholder>
        <w:group/>
      </w:sdtPr>
      <w:sdtContent>
        <w:p w:rsidR="00823EC9" w:rsidRDefault="008A5DA1" w:rsidP="00BF46E0">
          <w:pPr>
            <w:pStyle w:val="warningtext"/>
          </w:pPr>
          <w:r>
            <w:rPr>
              <w:noProof/>
            </w:rPr>
            <w:pict>
              <v:shapetype id="_x0000_t202" coordsize="21600,21600" o:spt="202" path="m,l,21600r21600,l21600,xe">
                <v:stroke joinstyle="miter"/>
                <v:path gradientshapeok="t" o:connecttype="rect"/>
              </v:shapetype>
              <v:shape id="_x0000_s1033" type="#_x0000_t202" style="position:absolute;margin-left:520.9pt;margin-top:51.1pt;width:18.7pt;height:18.7pt;z-index:251664384;mso-position-horizontal-relative:text;mso-position-vertical-relative:text" fillcolor="black">
                <v:textbox style="mso-next-textbox:#_x0000_s1033" inset="3.6pt,,3.6pt">
                  <w:txbxContent>
                    <w:p w:rsidR="00752826" w:rsidRDefault="00752826" w:rsidP="00BF46E0">
                      <w:pPr>
                        <w:jc w:val="center"/>
                        <w:rPr>
                          <w:rFonts w:ascii="Arial" w:hAnsi="Arial"/>
                          <w:b/>
                          <w:color w:val="FFFFFF"/>
                          <w:sz w:val="18"/>
                        </w:rPr>
                      </w:pPr>
                      <w:r>
                        <w:rPr>
                          <w:rFonts w:ascii="Arial" w:hAnsi="Arial"/>
                          <w:b/>
                          <w:color w:val="FFFFFF"/>
                          <w:sz w:val="18"/>
                        </w:rPr>
                        <w:t>D</w:t>
                      </w:r>
                    </w:p>
                  </w:txbxContent>
                </v:textbox>
              </v:shape>
            </w:pict>
          </w:r>
          <w:r w:rsidR="00164032">
            <w:t>Six key</w:t>
          </w:r>
          <w:r w:rsidR="00450E31">
            <w:t xml:space="preserve"> fields </w:t>
          </w:r>
          <w:r w:rsidR="00164032">
            <w:t xml:space="preserve">in Concur assist employees and approvers in defining whether an expense is a </w:t>
          </w:r>
          <w:r w:rsidR="00164032">
            <w:rPr>
              <w:b/>
              <w:i/>
            </w:rPr>
            <w:t xml:space="preserve">reasonable </w:t>
          </w:r>
          <w:r w:rsidR="00164032">
            <w:t xml:space="preserve">and </w:t>
          </w:r>
          <w:r w:rsidR="00164032">
            <w:rPr>
              <w:b/>
              <w:i/>
            </w:rPr>
            <w:t>appropriate</w:t>
          </w:r>
          <w:r w:rsidR="00164032">
            <w:t xml:space="preserve"> business expense</w:t>
          </w:r>
          <w:r w:rsidR="005F06D0">
            <w:t xml:space="preserve">.  </w:t>
          </w:r>
          <w:r w:rsidR="00164032">
            <w:t>The chart below details what</w:t>
          </w:r>
          <w:r w:rsidR="00164769">
            <w:t xml:space="preserve"> data </w:t>
          </w:r>
          <w:r w:rsidR="00164032">
            <w:t>is</w:t>
          </w:r>
          <w:r w:rsidR="005F06D0">
            <w:t xml:space="preserve"> required, and where departments may </w:t>
          </w:r>
          <w:r w:rsidR="00164032">
            <w:t>desire to</w:t>
          </w:r>
          <w:r w:rsidR="005F06D0">
            <w:t xml:space="preserve"> incorporate </w:t>
          </w:r>
          <w:r w:rsidR="00164032">
            <w:t xml:space="preserve">additional </w:t>
          </w:r>
          <w:r w:rsidR="005F06D0">
            <w:t xml:space="preserve">data for </w:t>
          </w:r>
          <w:r w:rsidR="00164769">
            <w:t>reporting and reconciliation needs</w:t>
          </w:r>
          <w:r w:rsidR="005F06D0">
            <w:t>.</w:t>
          </w:r>
          <w:r w:rsidR="00823EC9">
            <w:rPr>
              <w:b/>
            </w:rPr>
            <w:t>Note:</w:t>
          </w:r>
          <w:r w:rsidR="00FF0482">
            <w:t xml:space="preserve">  The | (</w:t>
          </w:r>
          <w:r w:rsidR="00823EC9">
            <w:t>pipe</w:t>
          </w:r>
          <w:r w:rsidR="00AD488A">
            <w:t>), ;</w:t>
          </w:r>
          <w:r w:rsidR="00FF0482">
            <w:t xml:space="preserve"> (semi-colon), or “ (quote)</w:t>
          </w:r>
          <w:r w:rsidR="00823EC9">
            <w:t xml:space="preserve"> symbol</w:t>
          </w:r>
          <w:r w:rsidR="00FF0482">
            <w:t>s</w:t>
          </w:r>
          <w:r w:rsidR="00823EC9">
            <w:t xml:space="preserve"> should not be utilized in any Concur free-form fields, as </w:t>
          </w:r>
          <w:r w:rsidR="00FF0482">
            <w:t>they may cause</w:t>
          </w:r>
          <w:r w:rsidR="00823EC9">
            <w:t xml:space="preserve"> upload errors when Concur data is imported into M-Pathways.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0"/>
            <w:gridCol w:w="6526"/>
          </w:tblGrid>
          <w:tr w:rsidR="00BF46E0" w:rsidTr="00BF46E0">
            <w:tc>
              <w:tcPr>
                <w:tcW w:w="6800" w:type="dxa"/>
              </w:tcPr>
              <w:p w:rsidR="00BF46E0" w:rsidRDefault="008A5DA1" w:rsidP="00BF46E0">
                <w:pPr>
                  <w:pStyle w:val="warningtext"/>
                  <w:spacing w:after="240"/>
                  <w:jc w:val="center"/>
                </w:pPr>
                <w:r>
                  <w:rPr>
                    <w:noProof/>
                  </w:rPr>
                  <w:pict>
                    <v:shape id="_x0000_s1027" type="#_x0000_t202" style="position:absolute;left:0;text-align:left;margin-left:281.4pt;margin-top:8.85pt;width:18.7pt;height:18.7pt;z-index:251659264" fillcolor="black">
                      <v:textbox style="mso-next-textbox:#_x0000_s1027" inset="3.6pt,,3.6pt">
                        <w:txbxContent>
                          <w:p w:rsidR="00752826" w:rsidRDefault="00752826" w:rsidP="00DB05BD">
                            <w:pPr>
                              <w:jc w:val="center"/>
                              <w:rPr>
                                <w:rFonts w:ascii="Arial" w:hAnsi="Arial"/>
                                <w:b/>
                                <w:color w:val="FFFFFF"/>
                                <w:sz w:val="18"/>
                              </w:rPr>
                            </w:pPr>
                            <w:r>
                              <w:rPr>
                                <w:rFonts w:ascii="Arial" w:hAnsi="Arial"/>
                                <w:b/>
                                <w:color w:val="FFFFFF"/>
                                <w:sz w:val="18"/>
                              </w:rPr>
                              <w:t>C</w:t>
                            </w:r>
                          </w:p>
                        </w:txbxContent>
                      </v:textbox>
                    </v:shape>
                  </w:pict>
                </w:r>
                <w:r>
                  <w:rPr>
                    <w:noProof/>
                  </w:rPr>
                  <w:pict>
                    <v:shape id="_x0000_s1026" type="#_x0000_t202" style="position:absolute;left:0;text-align:left;margin-left:215.3pt;margin-top:9.6pt;width:18.7pt;height:18.7pt;z-index:251658240" fillcolor="black">
                      <v:textbox style="mso-next-textbox:#_x0000_s1026" inset="3.6pt,,3.6pt">
                        <w:txbxContent>
                          <w:p w:rsidR="00752826" w:rsidRDefault="00752826" w:rsidP="00DB05BD">
                            <w:pPr>
                              <w:jc w:val="center"/>
                              <w:rPr>
                                <w:rFonts w:ascii="Arial" w:hAnsi="Arial"/>
                                <w:b/>
                                <w:color w:val="FFFFFF"/>
                                <w:sz w:val="18"/>
                              </w:rPr>
                            </w:pPr>
                            <w:r>
                              <w:rPr>
                                <w:rFonts w:ascii="Arial" w:hAnsi="Arial"/>
                                <w:b/>
                                <w:color w:val="FFFFFF"/>
                                <w:sz w:val="18"/>
                              </w:rPr>
                              <w:t>B</w:t>
                            </w:r>
                          </w:p>
                        </w:txbxContent>
                      </v:textbox>
                    </v:shape>
                  </w:pict>
                </w:r>
                <w:r>
                  <w:rPr>
                    <w:noProof/>
                  </w:rPr>
                  <w:pict>
                    <v:shape id="_x0000_s1028" type="#_x0000_t202" style="position:absolute;left:0;text-align:left;margin-left:48pt;margin-top:9.6pt;width:18.7pt;height:18.7pt;z-index:251660288" fillcolor="black">
                      <v:textbox style="mso-next-textbox:#_x0000_s1028" inset="3.6pt,,3.6pt">
                        <w:txbxContent>
                          <w:p w:rsidR="00752826" w:rsidRDefault="00752826" w:rsidP="00DB05BD">
                            <w:pPr>
                              <w:jc w:val="center"/>
                              <w:rPr>
                                <w:rFonts w:ascii="Arial" w:hAnsi="Arial"/>
                                <w:b/>
                                <w:color w:val="FFFFFF"/>
                                <w:sz w:val="18"/>
                              </w:rPr>
                            </w:pPr>
                            <w:r>
                              <w:rPr>
                                <w:rFonts w:ascii="Arial" w:hAnsi="Arial"/>
                                <w:b/>
                                <w:color w:val="FFFFFF"/>
                                <w:sz w:val="18"/>
                              </w:rPr>
                              <w:t>A</w:t>
                            </w:r>
                          </w:p>
                        </w:txbxContent>
                      </v:textbox>
                    </v:shape>
                  </w:pict>
                </w:r>
                <w:r w:rsidR="00BF46E0" w:rsidRPr="00BF46E0">
                  <w:rPr>
                    <w:noProof/>
                  </w:rPr>
                  <w:drawing>
                    <wp:inline distT="0" distB="0" distL="0" distR="0">
                      <wp:extent cx="4019550" cy="80098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019550" cy="800100"/>
                              </a:xfrm>
                              <a:prstGeom prst="rect">
                                <a:avLst/>
                              </a:prstGeom>
                              <a:noFill/>
                              <a:ln w="9525">
                                <a:noFill/>
                                <a:miter lim="800000"/>
                                <a:headEnd/>
                                <a:tailEnd/>
                              </a:ln>
                            </pic:spPr>
                          </pic:pic>
                        </a:graphicData>
                      </a:graphic>
                    </wp:inline>
                  </w:drawing>
                </w:r>
              </w:p>
            </w:tc>
            <w:tc>
              <w:tcPr>
                <w:tcW w:w="6526" w:type="dxa"/>
              </w:tcPr>
              <w:p w:rsidR="00BF46E0" w:rsidRDefault="008A5DA1" w:rsidP="00BF46E0">
                <w:pPr>
                  <w:pStyle w:val="warningtext"/>
                  <w:spacing w:after="240"/>
                  <w:jc w:val="center"/>
                </w:pPr>
                <w:r>
                  <w:rPr>
                    <w:noProof/>
                  </w:rPr>
                  <w:pict>
                    <v:shape id="_x0000_s1035" type="#_x0000_t202" style="position:absolute;left:0;text-align:left;margin-left:62.5pt;margin-top:84.6pt;width:18.7pt;height:18.7pt;z-index:251666432;mso-position-horizontal-relative:text;mso-position-vertical-relative:text" fillcolor="black">
                      <v:textbox style="mso-next-textbox:#_x0000_s1035" inset="3.6pt,,3.6pt">
                        <w:txbxContent>
                          <w:p w:rsidR="00752826" w:rsidRDefault="00752826" w:rsidP="00BF46E0">
                            <w:pPr>
                              <w:jc w:val="center"/>
                              <w:rPr>
                                <w:rFonts w:ascii="Arial" w:hAnsi="Arial"/>
                                <w:b/>
                                <w:color w:val="FFFFFF"/>
                                <w:sz w:val="18"/>
                              </w:rPr>
                            </w:pPr>
                            <w:r>
                              <w:rPr>
                                <w:rFonts w:ascii="Arial" w:hAnsi="Arial"/>
                                <w:b/>
                                <w:color w:val="FFFFFF"/>
                                <w:sz w:val="18"/>
                              </w:rPr>
                              <w:t>F</w:t>
                            </w:r>
                          </w:p>
                        </w:txbxContent>
                      </v:textbox>
                    </v:shape>
                  </w:pict>
                </w:r>
                <w:r>
                  <w:rPr>
                    <w:noProof/>
                  </w:rPr>
                  <w:pict>
                    <v:shape id="_x0000_s1034" type="#_x0000_t202" style="position:absolute;left:0;text-align:left;margin-left:166.35pt;margin-top:18.55pt;width:18.7pt;height:18.7pt;z-index:251665408;mso-position-horizontal-relative:text;mso-position-vertical-relative:text" fillcolor="black">
                      <v:textbox style="mso-next-textbox:#_x0000_s1034" inset="3.6pt,,3.6pt">
                        <w:txbxContent>
                          <w:p w:rsidR="00752826" w:rsidRDefault="00752826" w:rsidP="00BF46E0">
                            <w:pPr>
                              <w:jc w:val="center"/>
                              <w:rPr>
                                <w:rFonts w:ascii="Arial" w:hAnsi="Arial"/>
                                <w:b/>
                                <w:color w:val="FFFFFF"/>
                                <w:sz w:val="18"/>
                              </w:rPr>
                            </w:pPr>
                            <w:r>
                              <w:rPr>
                                <w:rFonts w:ascii="Arial" w:hAnsi="Arial"/>
                                <w:b/>
                                <w:color w:val="FFFFFF"/>
                                <w:sz w:val="18"/>
                              </w:rPr>
                              <w:t>E</w:t>
                            </w:r>
                          </w:p>
                        </w:txbxContent>
                      </v:textbox>
                    </v:shape>
                  </w:pict>
                </w:r>
                <w:r w:rsidR="00BF46E0" w:rsidRPr="00BF46E0">
                  <w:rPr>
                    <w:noProof/>
                  </w:rPr>
                  <w:drawing>
                    <wp:inline distT="0" distB="0" distL="0" distR="0">
                      <wp:extent cx="3505200" cy="1335858"/>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530034" cy="1345322"/>
                              </a:xfrm>
                              <a:prstGeom prst="rect">
                                <a:avLst/>
                              </a:prstGeom>
                              <a:noFill/>
                              <a:ln w="9525">
                                <a:noFill/>
                                <a:miter lim="800000"/>
                                <a:headEnd/>
                                <a:tailEnd/>
                              </a:ln>
                            </pic:spPr>
                          </pic:pic>
                        </a:graphicData>
                      </a:graphic>
                    </wp:inline>
                  </w:drawing>
                </w:r>
              </w:p>
            </w:tc>
          </w:tr>
        </w:tbl>
      </w:sdtContent>
    </w:sdt>
    <w:p w:rsidR="00BF46E0" w:rsidRPr="00BF46E0" w:rsidRDefault="00BF46E0">
      <w:pPr>
        <w:rPr>
          <w:sz w:val="10"/>
        </w:rPr>
      </w:pPr>
    </w:p>
    <w:tbl>
      <w:tblPr>
        <w:tblStyle w:val="TableGrid"/>
        <w:tblW w:w="13338" w:type="dxa"/>
        <w:tblLook w:val="04A0"/>
      </w:tblPr>
      <w:tblGrid>
        <w:gridCol w:w="375"/>
        <w:gridCol w:w="1261"/>
        <w:gridCol w:w="883"/>
        <w:gridCol w:w="2913"/>
        <w:gridCol w:w="4936"/>
        <w:gridCol w:w="2970"/>
      </w:tblGrid>
      <w:sdt>
        <w:sdtPr>
          <w:rPr>
            <w:rFonts w:ascii="Times New Roman" w:hAnsi="Times New Roman" w:cs="Times New Roman"/>
            <w:sz w:val="24"/>
            <w:szCs w:val="24"/>
          </w:rPr>
          <w:id w:val="7100143"/>
          <w:lock w:val="sdtContentLocked"/>
          <w:placeholder>
            <w:docPart w:val="DefaultPlaceholder_22675703"/>
          </w:placeholder>
          <w:group/>
        </w:sdtPr>
        <w:sdtEndPr>
          <w:rPr>
            <w:rFonts w:ascii="Arial" w:hAnsi="Arial" w:cs="Arial"/>
            <w:b/>
            <w:sz w:val="18"/>
            <w:szCs w:val="22"/>
          </w:rPr>
        </w:sdtEndPr>
        <w:sdtContent>
          <w:tr w:rsidR="00BF46E0" w:rsidRPr="00BF46E0" w:rsidTr="00C72117">
            <w:tc>
              <w:tcPr>
                <w:tcW w:w="375" w:type="dxa"/>
                <w:shd w:val="clear" w:color="auto" w:fill="000000" w:themeFill="text1"/>
                <w:vAlign w:val="center"/>
              </w:tcPr>
              <w:p w:rsidR="00BF46E0" w:rsidRPr="00BF46E0" w:rsidRDefault="00BF46E0" w:rsidP="008A18F5">
                <w:pPr>
                  <w:pStyle w:val="warningtext"/>
                  <w:spacing w:after="0"/>
                  <w:rPr>
                    <w:sz w:val="18"/>
                  </w:rPr>
                </w:pPr>
                <w:r>
                  <w:rPr>
                    <w:rFonts w:ascii="Times New Roman" w:hAnsi="Times New Roman" w:cs="Times New Roman"/>
                    <w:sz w:val="24"/>
                    <w:szCs w:val="24"/>
                  </w:rPr>
                  <w:br w:type="page"/>
                </w:r>
              </w:p>
            </w:tc>
            <w:tc>
              <w:tcPr>
                <w:tcW w:w="1261" w:type="dxa"/>
                <w:shd w:val="clear" w:color="auto" w:fill="000000" w:themeFill="text1"/>
                <w:vAlign w:val="center"/>
              </w:tcPr>
              <w:p w:rsidR="00BF46E0" w:rsidRPr="00BF46E0" w:rsidRDefault="00BF46E0" w:rsidP="008A18F5">
                <w:pPr>
                  <w:pStyle w:val="warningtext"/>
                  <w:spacing w:after="0"/>
                  <w:ind w:right="131"/>
                  <w:rPr>
                    <w:b/>
                    <w:sz w:val="18"/>
                  </w:rPr>
                </w:pPr>
                <w:r w:rsidRPr="00BF46E0">
                  <w:rPr>
                    <w:b/>
                    <w:sz w:val="18"/>
                  </w:rPr>
                  <w:t>Field Name</w:t>
                </w:r>
              </w:p>
            </w:tc>
            <w:tc>
              <w:tcPr>
                <w:tcW w:w="883" w:type="dxa"/>
                <w:shd w:val="clear" w:color="auto" w:fill="000000" w:themeFill="text1"/>
                <w:vAlign w:val="center"/>
              </w:tcPr>
              <w:p w:rsidR="00BF46E0" w:rsidRPr="00BF46E0" w:rsidRDefault="00BF46E0" w:rsidP="008A18F5">
                <w:pPr>
                  <w:pStyle w:val="warningtext"/>
                  <w:spacing w:after="0"/>
                  <w:rPr>
                    <w:b/>
                    <w:sz w:val="18"/>
                  </w:rPr>
                </w:pPr>
                <w:r w:rsidRPr="00BF46E0">
                  <w:rPr>
                    <w:b/>
                    <w:sz w:val="18"/>
                  </w:rPr>
                  <w:t>Field Length (Char.)</w:t>
                </w:r>
              </w:p>
            </w:tc>
            <w:tc>
              <w:tcPr>
                <w:tcW w:w="2913" w:type="dxa"/>
                <w:shd w:val="clear" w:color="auto" w:fill="000000" w:themeFill="text1"/>
                <w:vAlign w:val="center"/>
              </w:tcPr>
              <w:p w:rsidR="00BF46E0" w:rsidRPr="00BF46E0" w:rsidRDefault="00BF46E0" w:rsidP="008A18F5">
                <w:pPr>
                  <w:pStyle w:val="warningtext"/>
                  <w:spacing w:after="0"/>
                  <w:rPr>
                    <w:b/>
                    <w:sz w:val="18"/>
                  </w:rPr>
                </w:pPr>
                <w:r w:rsidRPr="00BF46E0">
                  <w:rPr>
                    <w:b/>
                    <w:sz w:val="18"/>
                  </w:rPr>
                  <w:t>Imported into M-Pathways</w:t>
                </w:r>
              </w:p>
            </w:tc>
            <w:tc>
              <w:tcPr>
                <w:tcW w:w="4936" w:type="dxa"/>
                <w:shd w:val="clear" w:color="auto" w:fill="000000" w:themeFill="text1"/>
                <w:vAlign w:val="center"/>
              </w:tcPr>
              <w:p w:rsidR="00BF46E0" w:rsidRPr="00BF46E0" w:rsidRDefault="00BF46E0" w:rsidP="008A18F5">
                <w:pPr>
                  <w:pStyle w:val="warningtext"/>
                  <w:spacing w:after="0"/>
                  <w:rPr>
                    <w:b/>
                    <w:sz w:val="18"/>
                  </w:rPr>
                </w:pPr>
                <w:r w:rsidRPr="00BF46E0">
                  <w:rPr>
                    <w:b/>
                    <w:sz w:val="18"/>
                  </w:rPr>
                  <w:t>University Notes/Recommendations</w:t>
                </w:r>
              </w:p>
            </w:tc>
            <w:tc>
              <w:tcPr>
                <w:tcW w:w="2970" w:type="dxa"/>
                <w:shd w:val="clear" w:color="auto" w:fill="000000" w:themeFill="text1"/>
                <w:vAlign w:val="center"/>
              </w:tcPr>
              <w:p w:rsidR="00BF46E0" w:rsidRPr="00BF46E0" w:rsidRDefault="00BF46E0" w:rsidP="00C72117">
                <w:pPr>
                  <w:pStyle w:val="warningtext"/>
                  <w:spacing w:after="0"/>
                  <w:rPr>
                    <w:b/>
                    <w:sz w:val="18"/>
                  </w:rPr>
                </w:pPr>
                <w:r>
                  <w:rPr>
                    <w:b/>
                    <w:sz w:val="18"/>
                  </w:rPr>
                  <w:t xml:space="preserve">Unit </w:t>
                </w:r>
                <w:r w:rsidRPr="00BF46E0">
                  <w:rPr>
                    <w:b/>
                    <w:sz w:val="18"/>
                  </w:rPr>
                  <w:t>Notes/Recommendations</w:t>
                </w:r>
              </w:p>
            </w:tc>
          </w:tr>
        </w:sdtContent>
      </w:sdt>
      <w:tr w:rsidR="00BF46E0" w:rsidRPr="00BF46E0" w:rsidTr="00BF46E0">
        <w:tc>
          <w:tcPr>
            <w:tcW w:w="375" w:type="dxa"/>
            <w:vAlign w:val="center"/>
          </w:tcPr>
          <w:p w:rsidR="00BF46E0" w:rsidRPr="00BF46E0" w:rsidRDefault="00BF46E0" w:rsidP="008A18F5">
            <w:pPr>
              <w:pStyle w:val="warningtext"/>
              <w:spacing w:after="0"/>
              <w:rPr>
                <w:b/>
                <w:sz w:val="18"/>
              </w:rPr>
            </w:pPr>
            <w:r w:rsidRPr="00BF46E0">
              <w:rPr>
                <w:b/>
                <w:sz w:val="18"/>
              </w:rPr>
              <w:t>A</w:t>
            </w:r>
          </w:p>
        </w:tc>
        <w:tc>
          <w:tcPr>
            <w:tcW w:w="1261" w:type="dxa"/>
            <w:vAlign w:val="center"/>
          </w:tcPr>
          <w:sdt>
            <w:sdtPr>
              <w:rPr>
                <w:sz w:val="18"/>
              </w:rPr>
              <w:id w:val="7100145"/>
              <w:lock w:val="contentLocked"/>
              <w:placeholder>
                <w:docPart w:val="DefaultPlaceholder_22675703"/>
              </w:placeholder>
              <w:group/>
            </w:sdtPr>
            <w:sdtContent>
              <w:sdt>
                <w:sdtPr>
                  <w:rPr>
                    <w:sz w:val="18"/>
                  </w:rPr>
                  <w:id w:val="7100144"/>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(Header) Report Name</w:t>
                    </w:r>
                  </w:p>
                </w:sdtContent>
              </w:sdt>
            </w:sdtContent>
          </w:sdt>
        </w:tc>
        <w:tc>
          <w:tcPr>
            <w:tcW w:w="883" w:type="dxa"/>
            <w:vAlign w:val="center"/>
          </w:tcPr>
          <w:sdt>
            <w:sdtPr>
              <w:rPr>
                <w:sz w:val="18"/>
              </w:rPr>
              <w:id w:val="7100147"/>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30</w:t>
                </w:r>
              </w:p>
            </w:sdtContent>
          </w:sdt>
        </w:tc>
        <w:tc>
          <w:tcPr>
            <w:tcW w:w="2913" w:type="dxa"/>
            <w:vAlign w:val="center"/>
          </w:tcPr>
          <w:sdt>
            <w:sdtPr>
              <w:rPr>
                <w:sz w:val="18"/>
              </w:rPr>
              <w:id w:val="7100148"/>
              <w:lock w:val="sdtContentLocked"/>
              <w:placeholder>
                <w:docPart w:val="DefaultPlaceholder_22675703"/>
              </w:placeholder>
              <w:group/>
            </w:sdtPr>
            <w:sdtEndPr>
              <w:rPr>
                <w:i/>
              </w:rPr>
            </w:sdtEndPr>
            <w:sdtContent>
              <w:p w:rsidR="00BF46E0" w:rsidRPr="00BF46E0" w:rsidRDefault="00BF46E0" w:rsidP="008A18F5">
                <w:pPr>
                  <w:pStyle w:val="warningtext"/>
                  <w:spacing w:before="20" w:after="0"/>
                  <w:rPr>
                    <w:sz w:val="18"/>
                  </w:rPr>
                </w:pPr>
                <w:r w:rsidRPr="00BF46E0">
                  <w:rPr>
                    <w:sz w:val="18"/>
                  </w:rPr>
                  <w:t xml:space="preserve">First 20 characters combine with numeric Concur </w:t>
                </w:r>
                <w:r w:rsidRPr="00BF46E0">
                  <w:rPr>
                    <w:b/>
                    <w:sz w:val="18"/>
                  </w:rPr>
                  <w:t>Report ID</w:t>
                </w:r>
                <w:r w:rsidRPr="00BF46E0">
                  <w:rPr>
                    <w:sz w:val="18"/>
                  </w:rPr>
                  <w:t xml:space="preserve"> to populate the M-Pathways voucher </w:t>
                </w:r>
                <w:r w:rsidRPr="00BF46E0">
                  <w:rPr>
                    <w:b/>
                    <w:sz w:val="18"/>
                  </w:rPr>
                  <w:t xml:space="preserve">Invoice ID </w:t>
                </w:r>
                <w:r w:rsidRPr="00BF46E0">
                  <w:rPr>
                    <w:sz w:val="18"/>
                  </w:rPr>
                  <w:t>field</w:t>
                </w:r>
              </w:p>
              <w:p w:rsidR="00BF46E0" w:rsidRPr="00BF46E0" w:rsidRDefault="00BF46E0" w:rsidP="008A18F5">
                <w:pPr>
                  <w:pStyle w:val="warningtext"/>
                  <w:spacing w:before="20" w:after="0"/>
                  <w:rPr>
                    <w:sz w:val="18"/>
                  </w:rPr>
                </w:pPr>
              </w:p>
              <w:p w:rsidR="00BF46E0" w:rsidRPr="00BF46E0" w:rsidRDefault="00BF46E0" w:rsidP="008A18F5">
                <w:pPr>
                  <w:pStyle w:val="warningtext"/>
                  <w:spacing w:before="20" w:after="0"/>
                  <w:rPr>
                    <w:sz w:val="18"/>
                  </w:rPr>
                </w:pPr>
                <w:r w:rsidRPr="00BF46E0">
                  <w:rPr>
                    <w:b/>
                    <w:sz w:val="18"/>
                  </w:rPr>
                  <w:t>Invoice ID</w:t>
                </w:r>
                <w:r w:rsidRPr="00BF46E0">
                  <w:rPr>
                    <w:sz w:val="18"/>
                  </w:rPr>
                  <w:t xml:space="preserve"> field appears on the </w:t>
                </w:r>
                <w:r w:rsidRPr="00BF46E0">
                  <w:rPr>
                    <w:i/>
                    <w:sz w:val="18"/>
                  </w:rPr>
                  <w:t>Voucher Detail Expense Report</w:t>
                </w:r>
              </w:p>
            </w:sdtContent>
          </w:sdt>
        </w:tc>
        <w:tc>
          <w:tcPr>
            <w:tcW w:w="4936" w:type="dxa"/>
            <w:vAlign w:val="center"/>
          </w:tcPr>
          <w:sdt>
            <w:sdtPr>
              <w:rPr>
                <w:sz w:val="18"/>
              </w:rPr>
              <w:id w:val="7100149"/>
              <w:lock w:val="sdtContentLocked"/>
              <w:placeholder>
                <w:docPart w:val="DefaultPlaceholder_22675703"/>
              </w:placeholder>
              <w:group/>
            </w:sdtPr>
            <w:sdtContent>
              <w:p w:rsidR="00BF46E0" w:rsidRPr="00BF46E0" w:rsidRDefault="00BF46E0" w:rsidP="008A18F5">
                <w:pPr>
                  <w:pStyle w:val="warningtext"/>
                  <w:spacing w:before="20" w:after="20"/>
                  <w:rPr>
                    <w:sz w:val="18"/>
                  </w:rPr>
                </w:pPr>
                <w:r w:rsidRPr="00BF46E0">
                  <w:rPr>
                    <w:sz w:val="18"/>
                  </w:rPr>
                  <w:t xml:space="preserve">The </w:t>
                </w:r>
                <w:r w:rsidRPr="00BF46E0">
                  <w:rPr>
                    <w:b/>
                    <w:sz w:val="18"/>
                  </w:rPr>
                  <w:t>Report Name</w:t>
                </w:r>
                <w:r w:rsidRPr="00BF46E0">
                  <w:rPr>
                    <w:sz w:val="18"/>
                  </w:rPr>
                  <w:t xml:space="preserve"> should include a keyword/description that identifies the primary reason for the expense.  Examples:</w:t>
                </w:r>
              </w:p>
              <w:p w:rsidR="00BF46E0" w:rsidRPr="00BF46E0" w:rsidRDefault="00BF46E0" w:rsidP="008A18F5">
                <w:pPr>
                  <w:pStyle w:val="warningtext"/>
                  <w:numPr>
                    <w:ilvl w:val="0"/>
                    <w:numId w:val="27"/>
                  </w:numPr>
                  <w:spacing w:before="20" w:after="20"/>
                  <w:ind w:left="590"/>
                  <w:rPr>
                    <w:sz w:val="18"/>
                  </w:rPr>
                </w:pPr>
                <w:r w:rsidRPr="00BF46E0">
                  <w:rPr>
                    <w:i/>
                    <w:sz w:val="18"/>
                  </w:rPr>
                  <w:t>Travel, Hosting, Recruitment, Conference, P-Card Expenses, or Reimbursement</w:t>
                </w:r>
              </w:p>
              <w:p w:rsidR="00BF46E0" w:rsidRPr="00BF46E0" w:rsidRDefault="00BF46E0" w:rsidP="008A18F5">
                <w:pPr>
                  <w:pStyle w:val="warningtext"/>
                  <w:spacing w:before="120" w:after="0"/>
                  <w:rPr>
                    <w:sz w:val="18"/>
                  </w:rPr>
                </w:pPr>
                <w:r w:rsidRPr="00BF46E0">
                  <w:rPr>
                    <w:b/>
                    <w:sz w:val="18"/>
                  </w:rPr>
                  <w:t>Note:</w:t>
                </w:r>
                <w:r w:rsidRPr="00BF46E0">
                  <w:rPr>
                    <w:sz w:val="18"/>
                  </w:rPr>
                  <w:t xml:space="preserve">  Trips booked in Concur Travel will populate Report Names such as </w:t>
                </w:r>
                <w:r w:rsidRPr="00BF46E0">
                  <w:rPr>
                    <w:i/>
                    <w:sz w:val="18"/>
                  </w:rPr>
                  <w:t>Trip Detroit to St. Louis</w:t>
                </w:r>
                <w:r w:rsidRPr="00BF46E0">
                  <w:rPr>
                    <w:b/>
                    <w:i/>
                    <w:sz w:val="18"/>
                  </w:rPr>
                  <w:t xml:space="preserve">, </w:t>
                </w:r>
                <w:r w:rsidRPr="00BF46E0">
                  <w:rPr>
                    <w:sz w:val="18"/>
                  </w:rPr>
                  <w:t>and this is acceptable.</w:t>
                </w:r>
              </w:p>
            </w:sdtContent>
          </w:sdt>
        </w:tc>
        <w:tc>
          <w:tcPr>
            <w:tcW w:w="2970" w:type="dxa"/>
          </w:tcPr>
          <w:p w:rsidR="00BF46E0" w:rsidRPr="00BF46E0" w:rsidRDefault="00BF46E0" w:rsidP="008A18F5">
            <w:pPr>
              <w:pStyle w:val="warningtext"/>
              <w:spacing w:before="20" w:after="20"/>
              <w:rPr>
                <w:sz w:val="18"/>
              </w:rPr>
            </w:pPr>
          </w:p>
        </w:tc>
      </w:tr>
      <w:tr w:rsidR="00BF46E0" w:rsidRPr="00BF46E0" w:rsidTr="00BF46E0">
        <w:tc>
          <w:tcPr>
            <w:tcW w:w="375" w:type="dxa"/>
            <w:vAlign w:val="center"/>
          </w:tcPr>
          <w:p w:rsidR="00BF46E0" w:rsidRPr="00BF46E0" w:rsidRDefault="00BF46E0" w:rsidP="008A18F5">
            <w:pPr>
              <w:pStyle w:val="warningtext"/>
              <w:spacing w:after="0"/>
              <w:rPr>
                <w:b/>
                <w:sz w:val="18"/>
              </w:rPr>
            </w:pPr>
            <w:r w:rsidRPr="00BF46E0">
              <w:rPr>
                <w:b/>
                <w:sz w:val="18"/>
              </w:rPr>
              <w:t>B</w:t>
            </w:r>
          </w:p>
        </w:tc>
        <w:tc>
          <w:tcPr>
            <w:tcW w:w="1261" w:type="dxa"/>
            <w:vAlign w:val="center"/>
          </w:tcPr>
          <w:sdt>
            <w:sdtPr>
              <w:rPr>
                <w:sz w:val="18"/>
              </w:rPr>
              <w:id w:val="7100150"/>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(Header) Business Purpose</w:t>
                </w:r>
              </w:p>
            </w:sdtContent>
          </w:sdt>
        </w:tc>
        <w:tc>
          <w:tcPr>
            <w:tcW w:w="883" w:type="dxa"/>
            <w:vAlign w:val="center"/>
          </w:tcPr>
          <w:sdt>
            <w:sdtPr>
              <w:rPr>
                <w:sz w:val="18"/>
              </w:rPr>
              <w:id w:val="7100151"/>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64</w:t>
                </w:r>
              </w:p>
            </w:sdtContent>
          </w:sdt>
        </w:tc>
        <w:tc>
          <w:tcPr>
            <w:tcW w:w="2913" w:type="dxa"/>
            <w:vAlign w:val="center"/>
          </w:tcPr>
          <w:sdt>
            <w:sdtPr>
              <w:rPr>
                <w:sz w:val="18"/>
              </w:rPr>
              <w:id w:val="7100152"/>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No</w:t>
                </w:r>
              </w:p>
            </w:sdtContent>
          </w:sdt>
        </w:tc>
        <w:tc>
          <w:tcPr>
            <w:tcW w:w="4936" w:type="dxa"/>
            <w:vAlign w:val="center"/>
          </w:tcPr>
          <w:sdt>
            <w:sdtPr>
              <w:rPr>
                <w:b/>
                <w:sz w:val="18"/>
              </w:rPr>
              <w:id w:val="7100153"/>
              <w:lock w:val="sdtContentLocked"/>
              <w:placeholder>
                <w:docPart w:val="DefaultPlaceholder_22675703"/>
              </w:placeholder>
              <w:group/>
            </w:sdtPr>
            <w:sdtEndPr>
              <w:rPr>
                <w:b w:val="0"/>
              </w:rPr>
            </w:sdtEndPr>
            <w:sdtContent>
              <w:p w:rsidR="00BF46E0" w:rsidRPr="00BF46E0" w:rsidRDefault="00BF46E0" w:rsidP="008A18F5">
                <w:pPr>
                  <w:pStyle w:val="warningtext"/>
                  <w:spacing w:before="20" w:after="20"/>
                  <w:rPr>
                    <w:sz w:val="18"/>
                  </w:rPr>
                </w:pPr>
                <w:r w:rsidRPr="00BF46E0">
                  <w:rPr>
                    <w:b/>
                    <w:sz w:val="18"/>
                  </w:rPr>
                  <w:t>Business Purpose</w:t>
                </w:r>
                <w:r w:rsidRPr="00BF46E0">
                  <w:rPr>
                    <w:sz w:val="18"/>
                  </w:rPr>
                  <w:t xml:space="preserve"> should provide detail complementing the </w:t>
                </w:r>
                <w:r w:rsidRPr="00BF46E0">
                  <w:rPr>
                    <w:b/>
                    <w:bCs/>
                    <w:sz w:val="18"/>
                  </w:rPr>
                  <w:t xml:space="preserve">Report Name </w:t>
                </w:r>
                <w:r w:rsidRPr="00BF46E0">
                  <w:rPr>
                    <w:sz w:val="18"/>
                  </w:rPr>
                  <w:t>entered. Examples:</w:t>
                </w:r>
              </w:p>
              <w:p w:rsidR="00BF46E0" w:rsidRPr="00BF46E0" w:rsidRDefault="00BF46E0" w:rsidP="008A18F5">
                <w:pPr>
                  <w:pStyle w:val="warningtext"/>
                  <w:numPr>
                    <w:ilvl w:val="0"/>
                    <w:numId w:val="27"/>
                  </w:numPr>
                  <w:spacing w:before="20" w:after="20"/>
                  <w:ind w:left="590"/>
                  <w:rPr>
                    <w:i/>
                    <w:sz w:val="18"/>
                  </w:rPr>
                </w:pPr>
                <w:r w:rsidRPr="00BF46E0">
                  <w:rPr>
                    <w:i/>
                    <w:sz w:val="18"/>
                  </w:rPr>
                  <w:t>HEUG Board Meeting, Departmental Meeting Expenses, Professor Smith Recruitment, HEUG Conference 2009, September P-Card Expenses, or</w:t>
                </w:r>
                <w:r>
                  <w:rPr>
                    <w:i/>
                    <w:sz w:val="18"/>
                  </w:rPr>
                  <w:t xml:space="preserve"> </w:t>
                </w:r>
                <w:r w:rsidRPr="00BF46E0">
                  <w:rPr>
                    <w:i/>
                    <w:sz w:val="18"/>
                  </w:rPr>
                  <w:t xml:space="preserve">Copy Costs for Biology Presentation </w:t>
                </w:r>
              </w:p>
              <w:p w:rsidR="00BF46E0" w:rsidRPr="00BF46E0" w:rsidRDefault="00BF46E0" w:rsidP="008A18F5">
                <w:pPr>
                  <w:pStyle w:val="warningtext"/>
                  <w:spacing w:before="120" w:after="20"/>
                  <w:rPr>
                    <w:sz w:val="18"/>
                  </w:rPr>
                </w:pPr>
                <w:r w:rsidRPr="00BF46E0">
                  <w:rPr>
                    <w:b/>
                    <w:bCs/>
                    <w:sz w:val="18"/>
                  </w:rPr>
                  <w:t>Notes:</w:t>
                </w:r>
                <w:r w:rsidRPr="00BF46E0">
                  <w:rPr>
                    <w:sz w:val="18"/>
                  </w:rPr>
                  <w:t xml:space="preserve">  </w:t>
                </w:r>
              </w:p>
              <w:p w:rsidR="00BF46E0" w:rsidRPr="00BF46E0" w:rsidRDefault="00BF46E0" w:rsidP="008A18F5">
                <w:pPr>
                  <w:pStyle w:val="warningtext"/>
                  <w:spacing w:before="20" w:after="20"/>
                  <w:rPr>
                    <w:sz w:val="18"/>
                  </w:rPr>
                </w:pPr>
                <w:r w:rsidRPr="00BF46E0">
                  <w:rPr>
                    <w:sz w:val="18"/>
                  </w:rPr>
                  <w:t xml:space="preserve">The </w:t>
                </w:r>
                <w:r w:rsidRPr="00BF46E0">
                  <w:rPr>
                    <w:b/>
                    <w:bCs/>
                    <w:sz w:val="18"/>
                  </w:rPr>
                  <w:t>Trip Purpose</w:t>
                </w:r>
                <w:r w:rsidRPr="00BF46E0">
                  <w:rPr>
                    <w:sz w:val="18"/>
                  </w:rPr>
                  <w:t xml:space="preserve"> from a reservation booked in Concur Travel defaults to this field.</w:t>
                </w:r>
              </w:p>
              <w:p w:rsidR="00BF46E0" w:rsidRPr="00BF46E0" w:rsidRDefault="00BF46E0" w:rsidP="008A18F5">
                <w:pPr>
                  <w:pStyle w:val="warningtext"/>
                  <w:spacing w:before="120" w:after="0"/>
                  <w:rPr>
                    <w:sz w:val="18"/>
                  </w:rPr>
                </w:pPr>
                <w:r w:rsidRPr="00BF46E0">
                  <w:rPr>
                    <w:sz w:val="18"/>
                  </w:rPr>
                  <w:t xml:space="preserve">The </w:t>
                </w:r>
                <w:r w:rsidRPr="00BF46E0">
                  <w:rPr>
                    <w:bCs/>
                    <w:sz w:val="18"/>
                  </w:rPr>
                  <w:t>(Header)</w:t>
                </w:r>
                <w:r w:rsidRPr="00BF46E0">
                  <w:rPr>
                    <w:b/>
                    <w:bCs/>
                    <w:sz w:val="18"/>
                  </w:rPr>
                  <w:t xml:space="preserve"> Business Purposes </w:t>
                </w:r>
                <w:r w:rsidRPr="00BF46E0">
                  <w:rPr>
                    <w:sz w:val="18"/>
                  </w:rPr>
                  <w:t>defaults to the (</w:t>
                </w:r>
                <w:r w:rsidRPr="00BF46E0">
                  <w:rPr>
                    <w:bCs/>
                    <w:sz w:val="18"/>
                  </w:rPr>
                  <w:t xml:space="preserve">Line) </w:t>
                </w:r>
                <w:r w:rsidRPr="00BF46E0">
                  <w:rPr>
                    <w:b/>
                    <w:bCs/>
                    <w:sz w:val="18"/>
                  </w:rPr>
                  <w:t>Business Purposes</w:t>
                </w:r>
                <w:r w:rsidRPr="00BF46E0">
                  <w:rPr>
                    <w:sz w:val="18"/>
                  </w:rPr>
                  <w:t xml:space="preserve"> in the report.</w:t>
                </w:r>
              </w:p>
            </w:sdtContent>
          </w:sdt>
        </w:tc>
        <w:tc>
          <w:tcPr>
            <w:tcW w:w="2970" w:type="dxa"/>
          </w:tcPr>
          <w:p w:rsidR="00BF46E0" w:rsidRPr="00BF46E0" w:rsidRDefault="00BF46E0" w:rsidP="008A18F5">
            <w:pPr>
              <w:pStyle w:val="warningtext"/>
              <w:spacing w:before="20" w:after="20"/>
              <w:rPr>
                <w:b/>
                <w:sz w:val="18"/>
              </w:rPr>
            </w:pPr>
          </w:p>
        </w:tc>
      </w:tr>
      <w:tr w:rsidR="00BF46E0" w:rsidRPr="00BF46E0" w:rsidTr="00C72117">
        <w:tc>
          <w:tcPr>
            <w:tcW w:w="375" w:type="dxa"/>
            <w:shd w:val="clear" w:color="auto" w:fill="000000" w:themeFill="text1"/>
            <w:vAlign w:val="center"/>
          </w:tcPr>
          <w:p w:rsidR="00BF46E0" w:rsidRPr="00BF46E0" w:rsidRDefault="00BF46E0" w:rsidP="00C72117">
            <w:pPr>
              <w:pStyle w:val="warningtext"/>
              <w:spacing w:after="0"/>
              <w:rPr>
                <w:sz w:val="18"/>
              </w:rPr>
            </w:pPr>
            <w:r>
              <w:rPr>
                <w:rFonts w:ascii="Times New Roman" w:hAnsi="Times New Roman" w:cs="Times New Roman"/>
                <w:sz w:val="24"/>
                <w:szCs w:val="24"/>
              </w:rPr>
              <w:lastRenderedPageBreak/>
              <w:br w:type="page"/>
            </w:r>
          </w:p>
        </w:tc>
        <w:tc>
          <w:tcPr>
            <w:tcW w:w="1261" w:type="dxa"/>
            <w:shd w:val="clear" w:color="auto" w:fill="000000" w:themeFill="text1"/>
            <w:vAlign w:val="center"/>
          </w:tcPr>
          <w:p w:rsidR="00BF46E0" w:rsidRPr="00BF46E0" w:rsidRDefault="00BF46E0" w:rsidP="00C72117">
            <w:pPr>
              <w:pStyle w:val="warningtext"/>
              <w:spacing w:after="0"/>
              <w:ind w:right="131"/>
              <w:rPr>
                <w:b/>
                <w:sz w:val="18"/>
              </w:rPr>
            </w:pPr>
            <w:r w:rsidRPr="00BF46E0">
              <w:rPr>
                <w:b/>
                <w:sz w:val="18"/>
              </w:rPr>
              <w:t>Field Name</w:t>
            </w:r>
          </w:p>
        </w:tc>
        <w:tc>
          <w:tcPr>
            <w:tcW w:w="883" w:type="dxa"/>
            <w:shd w:val="clear" w:color="auto" w:fill="000000" w:themeFill="text1"/>
            <w:vAlign w:val="center"/>
          </w:tcPr>
          <w:p w:rsidR="00BF46E0" w:rsidRPr="00BF46E0" w:rsidRDefault="00BF46E0" w:rsidP="00C72117">
            <w:pPr>
              <w:pStyle w:val="warningtext"/>
              <w:spacing w:after="0"/>
              <w:rPr>
                <w:b/>
                <w:sz w:val="18"/>
              </w:rPr>
            </w:pPr>
            <w:r w:rsidRPr="00BF46E0">
              <w:rPr>
                <w:b/>
                <w:sz w:val="18"/>
              </w:rPr>
              <w:t>Field Length (Char.)</w:t>
            </w:r>
          </w:p>
        </w:tc>
        <w:tc>
          <w:tcPr>
            <w:tcW w:w="2913" w:type="dxa"/>
            <w:shd w:val="clear" w:color="auto" w:fill="000000" w:themeFill="text1"/>
            <w:vAlign w:val="center"/>
          </w:tcPr>
          <w:p w:rsidR="00BF46E0" w:rsidRPr="00BF46E0" w:rsidRDefault="00BF46E0" w:rsidP="00C72117">
            <w:pPr>
              <w:pStyle w:val="warningtext"/>
              <w:spacing w:after="0"/>
              <w:rPr>
                <w:b/>
                <w:sz w:val="18"/>
              </w:rPr>
            </w:pPr>
            <w:r w:rsidRPr="00BF46E0">
              <w:rPr>
                <w:b/>
                <w:sz w:val="18"/>
              </w:rPr>
              <w:t>Imported into M-Pathways</w:t>
            </w:r>
          </w:p>
        </w:tc>
        <w:tc>
          <w:tcPr>
            <w:tcW w:w="4936" w:type="dxa"/>
            <w:shd w:val="clear" w:color="auto" w:fill="000000" w:themeFill="text1"/>
            <w:vAlign w:val="center"/>
          </w:tcPr>
          <w:p w:rsidR="00BF46E0" w:rsidRPr="00BF46E0" w:rsidRDefault="00BF46E0" w:rsidP="00C72117">
            <w:pPr>
              <w:pStyle w:val="warningtext"/>
              <w:spacing w:after="0"/>
              <w:rPr>
                <w:b/>
                <w:sz w:val="18"/>
              </w:rPr>
            </w:pPr>
            <w:r w:rsidRPr="00BF46E0">
              <w:rPr>
                <w:b/>
                <w:sz w:val="18"/>
              </w:rPr>
              <w:t>University Notes/Recommendations</w:t>
            </w:r>
          </w:p>
        </w:tc>
        <w:tc>
          <w:tcPr>
            <w:tcW w:w="2970" w:type="dxa"/>
            <w:shd w:val="clear" w:color="auto" w:fill="000000" w:themeFill="text1"/>
            <w:vAlign w:val="center"/>
          </w:tcPr>
          <w:p w:rsidR="00BF46E0" w:rsidRPr="00BF46E0" w:rsidRDefault="00BF46E0" w:rsidP="00C72117">
            <w:pPr>
              <w:pStyle w:val="warningtext"/>
              <w:spacing w:after="0"/>
              <w:rPr>
                <w:b/>
                <w:sz w:val="18"/>
              </w:rPr>
            </w:pPr>
            <w:r>
              <w:rPr>
                <w:b/>
                <w:sz w:val="18"/>
              </w:rPr>
              <w:t xml:space="preserve">Unit </w:t>
            </w:r>
            <w:r w:rsidRPr="00BF46E0">
              <w:rPr>
                <w:b/>
                <w:sz w:val="18"/>
              </w:rPr>
              <w:t>Notes/Recommendations</w:t>
            </w:r>
          </w:p>
        </w:tc>
      </w:tr>
      <w:tr w:rsidR="00BF46E0" w:rsidRPr="00BF46E0" w:rsidTr="00BF46E0">
        <w:tc>
          <w:tcPr>
            <w:tcW w:w="375" w:type="dxa"/>
            <w:vAlign w:val="center"/>
          </w:tcPr>
          <w:p w:rsidR="00BF46E0" w:rsidRPr="00BF46E0" w:rsidRDefault="00BF46E0" w:rsidP="008A18F5">
            <w:pPr>
              <w:pStyle w:val="warningtext"/>
              <w:spacing w:after="0"/>
              <w:rPr>
                <w:b/>
                <w:sz w:val="18"/>
              </w:rPr>
            </w:pPr>
            <w:r w:rsidRPr="00BF46E0">
              <w:rPr>
                <w:b/>
                <w:sz w:val="18"/>
              </w:rPr>
              <w:t>C</w:t>
            </w:r>
          </w:p>
        </w:tc>
        <w:tc>
          <w:tcPr>
            <w:tcW w:w="1261" w:type="dxa"/>
            <w:vAlign w:val="center"/>
          </w:tcPr>
          <w:sdt>
            <w:sdtPr>
              <w:rPr>
                <w:sz w:val="18"/>
              </w:rPr>
              <w:id w:val="7100154"/>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(Header)</w:t>
                </w:r>
              </w:p>
              <w:p w:rsidR="00BF46E0" w:rsidRPr="00BF46E0" w:rsidRDefault="00BF46E0" w:rsidP="008A18F5">
                <w:pPr>
                  <w:pStyle w:val="warningtext"/>
                  <w:spacing w:after="0"/>
                  <w:rPr>
                    <w:sz w:val="18"/>
                  </w:rPr>
                </w:pPr>
                <w:r w:rsidRPr="00BF46E0">
                  <w:rPr>
                    <w:sz w:val="18"/>
                  </w:rPr>
                  <w:t>Comment</w:t>
                </w:r>
              </w:p>
            </w:sdtContent>
          </w:sdt>
        </w:tc>
        <w:tc>
          <w:tcPr>
            <w:tcW w:w="883" w:type="dxa"/>
            <w:vAlign w:val="center"/>
          </w:tcPr>
          <w:sdt>
            <w:sdtPr>
              <w:rPr>
                <w:sz w:val="18"/>
              </w:rPr>
              <w:id w:val="7100155"/>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500</w:t>
                </w:r>
              </w:p>
            </w:sdtContent>
          </w:sdt>
        </w:tc>
        <w:tc>
          <w:tcPr>
            <w:tcW w:w="2913" w:type="dxa"/>
            <w:vAlign w:val="center"/>
          </w:tcPr>
          <w:sdt>
            <w:sdtPr>
              <w:rPr>
                <w:sz w:val="18"/>
              </w:rPr>
              <w:id w:val="7100156"/>
              <w:lock w:val="sdtContentLocked"/>
              <w:placeholder>
                <w:docPart w:val="DefaultPlaceholder_22675703"/>
              </w:placeholder>
              <w:group/>
            </w:sdtPr>
            <w:sdtContent>
              <w:p w:rsidR="00BF46E0" w:rsidRPr="00BF46E0" w:rsidRDefault="00BF46E0" w:rsidP="008A18F5">
                <w:pPr>
                  <w:pStyle w:val="warningtext"/>
                  <w:spacing w:after="0"/>
                  <w:rPr>
                    <w:sz w:val="18"/>
                  </w:rPr>
                </w:pPr>
                <w:r w:rsidRPr="00BF46E0">
                  <w:rPr>
                    <w:sz w:val="18"/>
                  </w:rPr>
                  <w:t>No</w:t>
                </w:r>
              </w:p>
            </w:sdtContent>
          </w:sdt>
        </w:tc>
        <w:tc>
          <w:tcPr>
            <w:tcW w:w="4936" w:type="dxa"/>
            <w:vAlign w:val="center"/>
          </w:tcPr>
          <w:sdt>
            <w:sdtPr>
              <w:rPr>
                <w:bCs/>
                <w:sz w:val="18"/>
              </w:rPr>
              <w:id w:val="7100157"/>
              <w:lock w:val="sdtContentLocked"/>
              <w:placeholder>
                <w:docPart w:val="DefaultPlaceholder_22675703"/>
              </w:placeholder>
              <w:group/>
            </w:sdtPr>
            <w:sdtEndPr>
              <w:rPr>
                <w:bCs w:val="0"/>
              </w:rPr>
            </w:sdtEndPr>
            <w:sdtContent>
              <w:p w:rsidR="00BF46E0" w:rsidRPr="00BF46E0" w:rsidRDefault="00BF46E0" w:rsidP="008A18F5">
                <w:pPr>
                  <w:pStyle w:val="warningtext"/>
                  <w:spacing w:before="20" w:after="20"/>
                  <w:rPr>
                    <w:sz w:val="18"/>
                  </w:rPr>
                </w:pPr>
                <w:r w:rsidRPr="00BF46E0">
                  <w:rPr>
                    <w:bCs/>
                    <w:sz w:val="18"/>
                  </w:rPr>
                  <w:t>(Header)</w:t>
                </w:r>
                <w:r w:rsidRPr="00BF46E0">
                  <w:rPr>
                    <w:b/>
                    <w:bCs/>
                    <w:sz w:val="18"/>
                  </w:rPr>
                  <w:t xml:space="preserve"> Comment </w:t>
                </w:r>
                <w:r w:rsidRPr="00BF46E0">
                  <w:rPr>
                    <w:sz w:val="18"/>
                  </w:rPr>
                  <w:t>is an optional field that you can populate to provide additional information about the expense report for approvers.</w:t>
                </w:r>
              </w:p>
            </w:sdtContent>
          </w:sdt>
        </w:tc>
        <w:tc>
          <w:tcPr>
            <w:tcW w:w="2970" w:type="dxa"/>
          </w:tcPr>
          <w:p w:rsidR="00BF46E0" w:rsidRPr="00BF46E0" w:rsidRDefault="00BF46E0" w:rsidP="008A18F5">
            <w:pPr>
              <w:pStyle w:val="warningtext"/>
              <w:spacing w:before="20" w:after="20"/>
              <w:rPr>
                <w:bCs/>
                <w:sz w:val="18"/>
              </w:rPr>
            </w:pPr>
          </w:p>
        </w:tc>
      </w:tr>
      <w:tr w:rsidR="00BF46E0" w:rsidRPr="00BF46E0" w:rsidTr="00BF46E0">
        <w:tc>
          <w:tcPr>
            <w:tcW w:w="375" w:type="dxa"/>
            <w:vAlign w:val="center"/>
          </w:tcPr>
          <w:p w:rsidR="00BF46E0" w:rsidRPr="00BF46E0" w:rsidRDefault="00BF46E0" w:rsidP="00C72117">
            <w:pPr>
              <w:pStyle w:val="warningtext"/>
              <w:spacing w:after="0"/>
              <w:rPr>
                <w:b/>
                <w:sz w:val="18"/>
              </w:rPr>
            </w:pPr>
            <w:r w:rsidRPr="00BF46E0">
              <w:rPr>
                <w:b/>
                <w:sz w:val="18"/>
              </w:rPr>
              <w:t>D</w:t>
            </w:r>
          </w:p>
        </w:tc>
        <w:tc>
          <w:tcPr>
            <w:tcW w:w="1261" w:type="dxa"/>
            <w:vAlign w:val="center"/>
          </w:tcPr>
          <w:sdt>
            <w:sdtPr>
              <w:rPr>
                <w:sz w:val="18"/>
              </w:rPr>
              <w:id w:val="7100158"/>
              <w:lock w:val="sdtContentLocked"/>
              <w:placeholder>
                <w:docPart w:val="DefaultPlaceholder_22675703"/>
              </w:placeholder>
              <w:group/>
            </w:sdtPr>
            <w:sdtContent>
              <w:p w:rsidR="00BF46E0" w:rsidRPr="00BF46E0" w:rsidRDefault="00BF46E0" w:rsidP="00C72117">
                <w:pPr>
                  <w:pStyle w:val="warningtext"/>
                  <w:spacing w:before="20" w:after="20"/>
                  <w:rPr>
                    <w:sz w:val="18"/>
                  </w:rPr>
                </w:pPr>
                <w:r w:rsidRPr="00BF46E0">
                  <w:rPr>
                    <w:sz w:val="18"/>
                  </w:rPr>
                  <w:t>(Line) Department Reference</w:t>
                </w:r>
              </w:p>
            </w:sdtContent>
          </w:sdt>
        </w:tc>
        <w:tc>
          <w:tcPr>
            <w:tcW w:w="883" w:type="dxa"/>
            <w:vAlign w:val="center"/>
          </w:tcPr>
          <w:sdt>
            <w:sdtPr>
              <w:rPr>
                <w:sz w:val="18"/>
              </w:rPr>
              <w:id w:val="7100159"/>
              <w:lock w:val="sdtContentLocked"/>
              <w:placeholder>
                <w:docPart w:val="DefaultPlaceholder_22675703"/>
              </w:placeholder>
              <w:group/>
            </w:sdtPr>
            <w:sdtContent>
              <w:p w:rsidR="00BF46E0" w:rsidRPr="00BF46E0" w:rsidRDefault="00BF46E0" w:rsidP="00C72117">
                <w:pPr>
                  <w:pStyle w:val="warningtext"/>
                  <w:spacing w:after="0"/>
                  <w:rPr>
                    <w:sz w:val="18"/>
                  </w:rPr>
                </w:pPr>
                <w:r w:rsidRPr="00BF46E0">
                  <w:rPr>
                    <w:sz w:val="18"/>
                  </w:rPr>
                  <w:t>48</w:t>
                </w:r>
              </w:p>
            </w:sdtContent>
          </w:sdt>
        </w:tc>
        <w:tc>
          <w:tcPr>
            <w:tcW w:w="2913" w:type="dxa"/>
            <w:vAlign w:val="center"/>
          </w:tcPr>
          <w:sdt>
            <w:sdtPr>
              <w:rPr>
                <w:sz w:val="18"/>
              </w:rPr>
              <w:id w:val="7100160"/>
              <w:lock w:val="sdtContentLocked"/>
              <w:placeholder>
                <w:docPart w:val="DefaultPlaceholder_22675703"/>
              </w:placeholder>
              <w:group/>
            </w:sdtPr>
            <w:sdtEndPr>
              <w:rPr>
                <w:i/>
              </w:rPr>
            </w:sdtEndPr>
            <w:sdtContent>
              <w:p w:rsidR="00BF46E0" w:rsidRPr="00BF46E0" w:rsidRDefault="00BF46E0" w:rsidP="00C72117">
                <w:pPr>
                  <w:pStyle w:val="warningtext"/>
                  <w:spacing w:before="20" w:after="0"/>
                  <w:rPr>
                    <w:sz w:val="18"/>
                  </w:rPr>
                </w:pPr>
                <w:r w:rsidRPr="00BF46E0">
                  <w:rPr>
                    <w:sz w:val="18"/>
                  </w:rPr>
                  <w:t xml:space="preserve">Populates the </w:t>
                </w:r>
                <w:r w:rsidRPr="00BF46E0">
                  <w:rPr>
                    <w:b/>
                    <w:sz w:val="18"/>
                  </w:rPr>
                  <w:t>Department Ref #</w:t>
                </w:r>
                <w:r w:rsidRPr="00BF46E0">
                  <w:rPr>
                    <w:sz w:val="18"/>
                  </w:rPr>
                  <w:t xml:space="preserve"> field on the M-Pathways voucher</w:t>
                </w:r>
              </w:p>
              <w:p w:rsidR="00BF46E0" w:rsidRPr="00BF46E0" w:rsidRDefault="00BF46E0" w:rsidP="00C72117">
                <w:pPr>
                  <w:pStyle w:val="warningtext"/>
                  <w:spacing w:before="120" w:after="0"/>
                  <w:rPr>
                    <w:sz w:val="18"/>
                  </w:rPr>
                </w:pPr>
                <w:r w:rsidRPr="00BF46E0">
                  <w:rPr>
                    <w:b/>
                    <w:sz w:val="18"/>
                  </w:rPr>
                  <w:t>Dept Ref #</w:t>
                </w:r>
                <w:r w:rsidRPr="00BF46E0">
                  <w:rPr>
                    <w:sz w:val="18"/>
                  </w:rPr>
                  <w:t xml:space="preserve"> field appears on the </w:t>
                </w:r>
                <w:r w:rsidRPr="00BF46E0">
                  <w:rPr>
                    <w:i/>
                    <w:sz w:val="18"/>
                  </w:rPr>
                  <w:t>Voucher Detail Expense Report</w:t>
                </w:r>
              </w:p>
            </w:sdtContent>
          </w:sdt>
        </w:tc>
        <w:tc>
          <w:tcPr>
            <w:tcW w:w="4936" w:type="dxa"/>
            <w:vAlign w:val="center"/>
          </w:tcPr>
          <w:sdt>
            <w:sdtPr>
              <w:rPr>
                <w:b/>
                <w:bCs/>
                <w:sz w:val="18"/>
              </w:rPr>
              <w:id w:val="7100161"/>
              <w:lock w:val="sdtContentLocked"/>
              <w:placeholder>
                <w:docPart w:val="DefaultPlaceholder_22675703"/>
              </w:placeholder>
              <w:group/>
            </w:sdtPr>
            <w:sdtEndPr>
              <w:rPr>
                <w:b w:val="0"/>
                <w:bCs w:val="0"/>
              </w:rPr>
            </w:sdtEndPr>
            <w:sdtContent>
              <w:p w:rsidR="00BF46E0" w:rsidRPr="00BF46E0" w:rsidRDefault="00BF46E0" w:rsidP="00C72117">
                <w:pPr>
                  <w:pStyle w:val="warningtext"/>
                  <w:spacing w:before="20" w:after="20"/>
                  <w:rPr>
                    <w:sz w:val="18"/>
                  </w:rPr>
                </w:pPr>
                <w:r w:rsidRPr="00BF46E0">
                  <w:rPr>
                    <w:b/>
                    <w:bCs/>
                    <w:sz w:val="18"/>
                  </w:rPr>
                  <w:t>Department Reference</w:t>
                </w:r>
                <w:r w:rsidRPr="00BF46E0">
                  <w:rPr>
                    <w:sz w:val="18"/>
                  </w:rPr>
                  <w:t xml:space="preserve"> is designed for you to further identify the expense.  It can be used in any way departments see fit.</w:t>
                </w:r>
              </w:p>
              <w:p w:rsidR="00BF46E0" w:rsidRPr="00BF46E0" w:rsidRDefault="00BF46E0" w:rsidP="00C72117">
                <w:pPr>
                  <w:pStyle w:val="warningtext"/>
                  <w:spacing w:before="120" w:after="0"/>
                  <w:rPr>
                    <w:sz w:val="18"/>
                  </w:rPr>
                </w:pPr>
                <w:r w:rsidRPr="00BF46E0">
                  <w:rPr>
                    <w:sz w:val="18"/>
                  </w:rPr>
                  <w:t>(Optional) Departments may use this field to enter a departmentally-generated description that can be used to tie expense reports from multiple employees together for reporting purposes or to track expenses related to an event that occur over time for an employee.</w:t>
                </w:r>
              </w:p>
            </w:sdtContent>
          </w:sdt>
        </w:tc>
        <w:tc>
          <w:tcPr>
            <w:tcW w:w="2970" w:type="dxa"/>
          </w:tcPr>
          <w:p w:rsidR="00BF46E0" w:rsidRPr="00BF46E0" w:rsidRDefault="00BF46E0" w:rsidP="008A18F5">
            <w:pPr>
              <w:pStyle w:val="warningtext"/>
              <w:spacing w:before="20" w:after="20"/>
              <w:rPr>
                <w:bCs/>
                <w:sz w:val="18"/>
              </w:rPr>
            </w:pPr>
          </w:p>
        </w:tc>
      </w:tr>
      <w:tr w:rsidR="00BF46E0" w:rsidRPr="00BF46E0" w:rsidTr="00BF46E0">
        <w:tc>
          <w:tcPr>
            <w:tcW w:w="375" w:type="dxa"/>
            <w:vAlign w:val="center"/>
          </w:tcPr>
          <w:p w:rsidR="00BF46E0" w:rsidRPr="00BF46E0" w:rsidRDefault="00BF46E0" w:rsidP="00C72117">
            <w:pPr>
              <w:pStyle w:val="warningtext"/>
              <w:spacing w:after="0"/>
              <w:rPr>
                <w:b/>
                <w:sz w:val="18"/>
              </w:rPr>
            </w:pPr>
            <w:r w:rsidRPr="00BF46E0">
              <w:rPr>
                <w:b/>
                <w:sz w:val="18"/>
              </w:rPr>
              <w:t>E</w:t>
            </w:r>
          </w:p>
        </w:tc>
        <w:tc>
          <w:tcPr>
            <w:tcW w:w="1261" w:type="dxa"/>
            <w:vAlign w:val="center"/>
          </w:tcPr>
          <w:sdt>
            <w:sdtPr>
              <w:rPr>
                <w:sz w:val="18"/>
              </w:rPr>
              <w:id w:val="7100162"/>
              <w:lock w:val="sdtContentLocked"/>
              <w:placeholder>
                <w:docPart w:val="DefaultPlaceholder_22675703"/>
              </w:placeholder>
              <w:group/>
            </w:sdtPr>
            <w:sdtContent>
              <w:p w:rsidR="00BF46E0" w:rsidRPr="00BF46E0" w:rsidRDefault="00BF46E0" w:rsidP="00C72117">
                <w:pPr>
                  <w:pStyle w:val="warningtext"/>
                  <w:spacing w:before="20" w:after="20"/>
                  <w:rPr>
                    <w:sz w:val="18"/>
                  </w:rPr>
                </w:pPr>
                <w:r w:rsidRPr="00BF46E0">
                  <w:rPr>
                    <w:sz w:val="18"/>
                  </w:rPr>
                  <w:t>(Line) Business Purpose</w:t>
                </w:r>
              </w:p>
            </w:sdtContent>
          </w:sdt>
        </w:tc>
        <w:tc>
          <w:tcPr>
            <w:tcW w:w="883" w:type="dxa"/>
            <w:vAlign w:val="center"/>
          </w:tcPr>
          <w:sdt>
            <w:sdtPr>
              <w:rPr>
                <w:sz w:val="18"/>
              </w:rPr>
              <w:id w:val="7100163"/>
              <w:lock w:val="sdtContentLocked"/>
              <w:placeholder>
                <w:docPart w:val="DefaultPlaceholder_22675703"/>
              </w:placeholder>
              <w:group/>
            </w:sdtPr>
            <w:sdtContent>
              <w:p w:rsidR="00BF46E0" w:rsidRPr="00BF46E0" w:rsidRDefault="00BF46E0" w:rsidP="00C72117">
                <w:pPr>
                  <w:pStyle w:val="warningtext"/>
                  <w:spacing w:after="0"/>
                  <w:rPr>
                    <w:sz w:val="18"/>
                  </w:rPr>
                </w:pPr>
                <w:r w:rsidRPr="00BF46E0">
                  <w:rPr>
                    <w:sz w:val="18"/>
                  </w:rPr>
                  <w:t>64</w:t>
                </w:r>
              </w:p>
            </w:sdtContent>
          </w:sdt>
        </w:tc>
        <w:tc>
          <w:tcPr>
            <w:tcW w:w="2913" w:type="dxa"/>
            <w:vAlign w:val="center"/>
          </w:tcPr>
          <w:sdt>
            <w:sdtPr>
              <w:rPr>
                <w:sz w:val="18"/>
              </w:rPr>
              <w:id w:val="7100164"/>
              <w:lock w:val="sdtContentLocked"/>
              <w:placeholder>
                <w:docPart w:val="DefaultPlaceholder_22675703"/>
              </w:placeholder>
              <w:group/>
            </w:sdtPr>
            <w:sdtEndPr>
              <w:rPr>
                <w:i/>
              </w:rPr>
            </w:sdtEndPr>
            <w:sdtContent>
              <w:p w:rsidR="00BF46E0" w:rsidRPr="00BF46E0" w:rsidRDefault="00BF46E0" w:rsidP="00C72117">
                <w:pPr>
                  <w:pStyle w:val="warningtext"/>
                  <w:spacing w:before="20" w:after="0"/>
                  <w:rPr>
                    <w:sz w:val="18"/>
                  </w:rPr>
                </w:pPr>
                <w:r w:rsidRPr="00BF46E0">
                  <w:rPr>
                    <w:sz w:val="18"/>
                  </w:rPr>
                  <w:t>First 30 characters from the (Line)</w:t>
                </w:r>
                <w:r w:rsidRPr="00BF46E0">
                  <w:rPr>
                    <w:b/>
                    <w:sz w:val="18"/>
                  </w:rPr>
                  <w:t xml:space="preserve"> Business Purpose </w:t>
                </w:r>
                <w:r w:rsidRPr="00BF46E0">
                  <w:rPr>
                    <w:sz w:val="18"/>
                  </w:rPr>
                  <w:t xml:space="preserve">field populates the M-Pathways </w:t>
                </w:r>
                <w:r w:rsidRPr="00BF46E0">
                  <w:rPr>
                    <w:b/>
                    <w:sz w:val="18"/>
                  </w:rPr>
                  <w:t xml:space="preserve">Voucher Line Description </w:t>
                </w:r>
                <w:r w:rsidRPr="00BF46E0">
                  <w:rPr>
                    <w:sz w:val="18"/>
                  </w:rPr>
                  <w:t>field</w:t>
                </w:r>
              </w:p>
              <w:p w:rsidR="00BF46E0" w:rsidRPr="00BF46E0" w:rsidRDefault="00BF46E0" w:rsidP="00C72117">
                <w:pPr>
                  <w:pStyle w:val="warningtext"/>
                  <w:spacing w:before="120" w:after="20"/>
                  <w:rPr>
                    <w:sz w:val="18"/>
                  </w:rPr>
                </w:pPr>
                <w:r w:rsidRPr="00BF46E0">
                  <w:rPr>
                    <w:b/>
                    <w:sz w:val="18"/>
                  </w:rPr>
                  <w:t xml:space="preserve">Voucher Line Description </w:t>
                </w:r>
                <w:r w:rsidRPr="00BF46E0">
                  <w:rPr>
                    <w:sz w:val="18"/>
                  </w:rPr>
                  <w:t xml:space="preserve">field appears on the </w:t>
                </w:r>
                <w:r w:rsidRPr="00BF46E0">
                  <w:rPr>
                    <w:i/>
                    <w:sz w:val="18"/>
                  </w:rPr>
                  <w:t>Voucher Detail Expense Report</w:t>
                </w:r>
              </w:p>
            </w:sdtContent>
          </w:sdt>
        </w:tc>
        <w:tc>
          <w:tcPr>
            <w:tcW w:w="4936" w:type="dxa"/>
            <w:vAlign w:val="center"/>
          </w:tcPr>
          <w:sdt>
            <w:sdtPr>
              <w:rPr>
                <w:bCs/>
                <w:sz w:val="18"/>
              </w:rPr>
              <w:id w:val="7100165"/>
              <w:lock w:val="sdtContentLocked"/>
              <w:placeholder>
                <w:docPart w:val="DefaultPlaceholder_22675703"/>
              </w:placeholder>
              <w:group/>
            </w:sdtPr>
            <w:sdtEndPr>
              <w:rPr>
                <w:bCs w:val="0"/>
              </w:rPr>
            </w:sdtEndPr>
            <w:sdtContent>
              <w:p w:rsidR="00BF46E0" w:rsidRPr="00BF46E0" w:rsidRDefault="00BF46E0" w:rsidP="00C72117">
                <w:pPr>
                  <w:pStyle w:val="warningtext"/>
                  <w:spacing w:before="20" w:after="20"/>
                  <w:rPr>
                    <w:sz w:val="18"/>
                  </w:rPr>
                </w:pPr>
                <w:r w:rsidRPr="00BF46E0">
                  <w:rPr>
                    <w:bCs/>
                    <w:sz w:val="18"/>
                  </w:rPr>
                  <w:t>The (Line)</w:t>
                </w:r>
                <w:r w:rsidRPr="00BF46E0">
                  <w:rPr>
                    <w:b/>
                    <w:bCs/>
                    <w:sz w:val="18"/>
                  </w:rPr>
                  <w:t xml:space="preserve"> Business Purpose</w:t>
                </w:r>
                <w:r w:rsidRPr="00BF46E0">
                  <w:rPr>
                    <w:sz w:val="18"/>
                  </w:rPr>
                  <w:t xml:space="preserve"> should explain why the specific expense is necessary to the U-M.  </w:t>
                </w:r>
              </w:p>
              <w:p w:rsidR="00BF46E0" w:rsidRPr="00BF46E0" w:rsidRDefault="00BF46E0" w:rsidP="00C72117">
                <w:pPr>
                  <w:pStyle w:val="warningtext"/>
                  <w:spacing w:before="20" w:after="20"/>
                  <w:rPr>
                    <w:sz w:val="18"/>
                  </w:rPr>
                </w:pPr>
                <w:r w:rsidRPr="00BF46E0">
                  <w:rPr>
                    <w:sz w:val="18"/>
                  </w:rPr>
                  <w:t>If an expense is incurred on behalf of another employee or U-M guest, indicate that individual’s name (e.g. D</w:t>
                </w:r>
                <w:r w:rsidRPr="00BF46E0">
                  <w:rPr>
                    <w:i/>
                    <w:iCs/>
                    <w:sz w:val="18"/>
                  </w:rPr>
                  <w:t>r. Smith - Medical License Renewal)</w:t>
                </w:r>
                <w:r w:rsidRPr="00BF46E0">
                  <w:rPr>
                    <w:sz w:val="18"/>
                  </w:rPr>
                  <w:t>.</w:t>
                </w:r>
              </w:p>
              <w:p w:rsidR="00BF46E0" w:rsidRPr="00BF46E0" w:rsidRDefault="00BF46E0" w:rsidP="00C72117">
                <w:pPr>
                  <w:pStyle w:val="warningtext"/>
                  <w:spacing w:before="20" w:after="20"/>
                  <w:rPr>
                    <w:i/>
                    <w:iCs/>
                    <w:sz w:val="18"/>
                  </w:rPr>
                </w:pPr>
              </w:p>
              <w:p w:rsidR="00BF46E0" w:rsidRPr="00BF46E0" w:rsidRDefault="00BF46E0" w:rsidP="00C72117">
                <w:pPr>
                  <w:pStyle w:val="warningtext"/>
                  <w:spacing w:before="20" w:after="20"/>
                  <w:rPr>
                    <w:sz w:val="18"/>
                  </w:rPr>
                </w:pPr>
                <w:r w:rsidRPr="00BF46E0">
                  <w:rPr>
                    <w:i/>
                    <w:iCs/>
                    <w:sz w:val="18"/>
                  </w:rPr>
                  <w:t>Business Lunch, Conference, or Trip</w:t>
                </w:r>
                <w:r w:rsidRPr="00BF46E0">
                  <w:rPr>
                    <w:sz w:val="18"/>
                  </w:rPr>
                  <w:t xml:space="preserve"> are not acceptable values as they are too generic and do not indicate the benefit to the U-M.  Acceptable options include:</w:t>
                </w:r>
              </w:p>
              <w:p w:rsidR="00BF46E0" w:rsidRPr="00BF46E0" w:rsidRDefault="00BF46E0" w:rsidP="00BF46E0">
                <w:pPr>
                  <w:pStyle w:val="warningtext"/>
                  <w:numPr>
                    <w:ilvl w:val="0"/>
                    <w:numId w:val="27"/>
                  </w:numPr>
                  <w:spacing w:before="20" w:after="20"/>
                  <w:rPr>
                    <w:sz w:val="18"/>
                  </w:rPr>
                </w:pPr>
                <w:r w:rsidRPr="00BF46E0">
                  <w:rPr>
                    <w:i/>
                    <w:iCs/>
                    <w:sz w:val="18"/>
                  </w:rPr>
                  <w:t>Professor Jones - Recruiting Lunch</w:t>
                </w:r>
                <w:r w:rsidRPr="00BF46E0">
                  <w:rPr>
                    <w:sz w:val="18"/>
                  </w:rPr>
                  <w:t xml:space="preserve"> </w:t>
                </w:r>
                <w:r>
                  <w:rPr>
                    <w:sz w:val="18"/>
                  </w:rPr>
                  <w:t xml:space="preserve"> or </w:t>
                </w:r>
                <w:r w:rsidRPr="00BF46E0">
                  <w:rPr>
                    <w:i/>
                    <w:iCs/>
                    <w:sz w:val="18"/>
                  </w:rPr>
                  <w:t xml:space="preserve">HEUG Conference 2009 </w:t>
                </w:r>
              </w:p>
              <w:p w:rsidR="00BF46E0" w:rsidRPr="00BF46E0" w:rsidRDefault="00BF46E0" w:rsidP="00C72117">
                <w:pPr>
                  <w:pStyle w:val="warningtext"/>
                  <w:spacing w:before="120" w:after="20"/>
                  <w:rPr>
                    <w:sz w:val="18"/>
                  </w:rPr>
                </w:pPr>
                <w:r w:rsidRPr="00BF46E0">
                  <w:rPr>
                    <w:b/>
                    <w:bCs/>
                    <w:sz w:val="18"/>
                  </w:rPr>
                  <w:t>Notes:</w:t>
                </w:r>
                <w:r w:rsidRPr="00BF46E0">
                  <w:rPr>
                    <w:sz w:val="18"/>
                  </w:rPr>
                  <w:t xml:space="preserve">  </w:t>
                </w:r>
              </w:p>
            </w:sdtContent>
          </w:sdt>
          <w:p w:rsidR="00BF46E0" w:rsidRPr="00BF46E0" w:rsidRDefault="00BF46E0" w:rsidP="00C72117">
            <w:pPr>
              <w:pStyle w:val="warningtext"/>
              <w:spacing w:before="20" w:after="20"/>
              <w:rPr>
                <w:sz w:val="18"/>
              </w:rPr>
            </w:pPr>
            <w:r w:rsidRPr="00BF46E0">
              <w:rPr>
                <w:sz w:val="18"/>
              </w:rPr>
              <w:t>The</w:t>
            </w:r>
            <w:r w:rsidRPr="00BF46E0">
              <w:rPr>
                <w:b/>
                <w:sz w:val="18"/>
              </w:rPr>
              <w:t xml:space="preserve"> </w:t>
            </w:r>
            <w:r w:rsidRPr="00BF46E0">
              <w:rPr>
                <w:bCs/>
                <w:sz w:val="18"/>
              </w:rPr>
              <w:t>(Line)</w:t>
            </w:r>
            <w:r w:rsidRPr="00BF46E0">
              <w:rPr>
                <w:b/>
                <w:bCs/>
                <w:sz w:val="18"/>
              </w:rPr>
              <w:t xml:space="preserve"> Business Purpose</w:t>
            </w:r>
            <w:r w:rsidRPr="00BF46E0">
              <w:rPr>
                <w:bCs/>
                <w:sz w:val="18"/>
              </w:rPr>
              <w:t xml:space="preserve"> </w:t>
            </w:r>
            <w:r w:rsidRPr="00BF46E0">
              <w:rPr>
                <w:sz w:val="18"/>
              </w:rPr>
              <w:t>defaults from the report header.  Often this is appropriate (e.g. all expenses apply to the same trip), but you may need to modify the line value to provide a more specific explanation.</w:t>
            </w:r>
          </w:p>
        </w:tc>
        <w:tc>
          <w:tcPr>
            <w:tcW w:w="2970" w:type="dxa"/>
          </w:tcPr>
          <w:p w:rsidR="00BF46E0" w:rsidRPr="00BF46E0" w:rsidRDefault="00BF46E0" w:rsidP="008A18F5">
            <w:pPr>
              <w:pStyle w:val="warningtext"/>
              <w:spacing w:before="20" w:after="20"/>
              <w:rPr>
                <w:bCs/>
                <w:sz w:val="18"/>
              </w:rPr>
            </w:pPr>
          </w:p>
        </w:tc>
      </w:tr>
      <w:tr w:rsidR="00BF46E0" w:rsidRPr="00BF46E0" w:rsidTr="00BF46E0">
        <w:tc>
          <w:tcPr>
            <w:tcW w:w="375" w:type="dxa"/>
            <w:vAlign w:val="center"/>
          </w:tcPr>
          <w:p w:rsidR="00BF46E0" w:rsidRPr="00BF46E0" w:rsidRDefault="00BF46E0" w:rsidP="00C72117">
            <w:pPr>
              <w:pStyle w:val="warningtext"/>
              <w:spacing w:after="0"/>
              <w:rPr>
                <w:b/>
                <w:sz w:val="18"/>
              </w:rPr>
            </w:pPr>
            <w:r w:rsidRPr="00BF46E0">
              <w:rPr>
                <w:b/>
                <w:sz w:val="18"/>
              </w:rPr>
              <w:t>F</w:t>
            </w:r>
          </w:p>
        </w:tc>
        <w:tc>
          <w:tcPr>
            <w:tcW w:w="1261" w:type="dxa"/>
            <w:vAlign w:val="center"/>
          </w:tcPr>
          <w:sdt>
            <w:sdtPr>
              <w:rPr>
                <w:sz w:val="18"/>
              </w:rPr>
              <w:id w:val="7100166"/>
              <w:lock w:val="sdtContentLocked"/>
              <w:placeholder>
                <w:docPart w:val="DefaultPlaceholder_22675703"/>
              </w:placeholder>
              <w:group/>
            </w:sdtPr>
            <w:sdtContent>
              <w:p w:rsidR="00BF46E0" w:rsidRPr="00BF46E0" w:rsidRDefault="00BF46E0" w:rsidP="00C72117">
                <w:pPr>
                  <w:pStyle w:val="warningtext"/>
                  <w:spacing w:before="20" w:after="20"/>
                  <w:rPr>
                    <w:sz w:val="18"/>
                  </w:rPr>
                </w:pPr>
                <w:r w:rsidRPr="00BF46E0">
                  <w:rPr>
                    <w:sz w:val="18"/>
                  </w:rPr>
                  <w:t>(Line) Comment</w:t>
                </w:r>
              </w:p>
            </w:sdtContent>
          </w:sdt>
        </w:tc>
        <w:tc>
          <w:tcPr>
            <w:tcW w:w="883" w:type="dxa"/>
            <w:vAlign w:val="center"/>
          </w:tcPr>
          <w:sdt>
            <w:sdtPr>
              <w:rPr>
                <w:sz w:val="18"/>
              </w:rPr>
              <w:id w:val="7100167"/>
              <w:lock w:val="sdtContentLocked"/>
              <w:placeholder>
                <w:docPart w:val="DefaultPlaceholder_22675703"/>
              </w:placeholder>
              <w:group/>
            </w:sdtPr>
            <w:sdtContent>
              <w:p w:rsidR="00BF46E0" w:rsidRPr="00BF46E0" w:rsidRDefault="00BF46E0" w:rsidP="00C72117">
                <w:pPr>
                  <w:pStyle w:val="warningtext"/>
                  <w:spacing w:after="0"/>
                  <w:rPr>
                    <w:sz w:val="18"/>
                  </w:rPr>
                </w:pPr>
                <w:r w:rsidRPr="00BF46E0">
                  <w:rPr>
                    <w:sz w:val="18"/>
                  </w:rPr>
                  <w:t>500</w:t>
                </w:r>
              </w:p>
            </w:sdtContent>
          </w:sdt>
        </w:tc>
        <w:tc>
          <w:tcPr>
            <w:tcW w:w="2913" w:type="dxa"/>
            <w:vAlign w:val="center"/>
          </w:tcPr>
          <w:sdt>
            <w:sdtPr>
              <w:rPr>
                <w:sz w:val="18"/>
              </w:rPr>
              <w:id w:val="7100168"/>
              <w:lock w:val="sdtContentLocked"/>
              <w:placeholder>
                <w:docPart w:val="DefaultPlaceholder_22675703"/>
              </w:placeholder>
              <w:group/>
            </w:sdtPr>
            <w:sdtContent>
              <w:p w:rsidR="00BF46E0" w:rsidRPr="00BF46E0" w:rsidRDefault="00BF46E0" w:rsidP="00C72117">
                <w:pPr>
                  <w:pStyle w:val="warningtext"/>
                  <w:spacing w:before="20" w:after="0"/>
                  <w:rPr>
                    <w:sz w:val="18"/>
                  </w:rPr>
                </w:pPr>
                <w:r w:rsidRPr="00BF46E0">
                  <w:rPr>
                    <w:sz w:val="18"/>
                  </w:rPr>
                  <w:t>No</w:t>
                </w:r>
              </w:p>
            </w:sdtContent>
          </w:sdt>
        </w:tc>
        <w:tc>
          <w:tcPr>
            <w:tcW w:w="4936" w:type="dxa"/>
            <w:vAlign w:val="center"/>
          </w:tcPr>
          <w:sdt>
            <w:sdtPr>
              <w:rPr>
                <w:sz w:val="18"/>
              </w:rPr>
              <w:id w:val="7100169"/>
              <w:lock w:val="sdtContentLocked"/>
              <w:placeholder>
                <w:docPart w:val="DefaultPlaceholder_22675703"/>
              </w:placeholder>
              <w:group/>
            </w:sdtPr>
            <w:sdtContent>
              <w:p w:rsidR="00BF46E0" w:rsidRPr="00BF46E0" w:rsidRDefault="00BF46E0" w:rsidP="00C72117">
                <w:pPr>
                  <w:pStyle w:val="warningtext"/>
                  <w:spacing w:before="20" w:after="20"/>
                  <w:rPr>
                    <w:sz w:val="18"/>
                  </w:rPr>
                </w:pPr>
                <w:r w:rsidRPr="00BF46E0">
                  <w:rPr>
                    <w:sz w:val="18"/>
                  </w:rPr>
                  <w:t>(Line)</w:t>
                </w:r>
                <w:r w:rsidRPr="00BF46E0">
                  <w:rPr>
                    <w:b/>
                    <w:sz w:val="18"/>
                  </w:rPr>
                  <w:t xml:space="preserve"> Comment </w:t>
                </w:r>
                <w:r w:rsidRPr="00BF46E0">
                  <w:rPr>
                    <w:sz w:val="18"/>
                  </w:rPr>
                  <w:t>allows employees to include additional information about the expense.</w:t>
                </w:r>
              </w:p>
              <w:p w:rsidR="00BF46E0" w:rsidRPr="00BF46E0" w:rsidRDefault="00BF46E0" w:rsidP="00C72117">
                <w:pPr>
                  <w:pStyle w:val="warningtext"/>
                  <w:spacing w:before="120" w:after="20"/>
                  <w:rPr>
                    <w:bCs/>
                    <w:sz w:val="18"/>
                  </w:rPr>
                </w:pPr>
                <w:r w:rsidRPr="00BF46E0">
                  <w:rPr>
                    <w:sz w:val="18"/>
                  </w:rPr>
                  <w:t>A</w:t>
                </w:r>
                <w:r w:rsidRPr="00BF46E0">
                  <w:rPr>
                    <w:b/>
                    <w:sz w:val="18"/>
                  </w:rPr>
                  <w:t xml:space="preserve"> Comment </w:t>
                </w:r>
                <w:r w:rsidRPr="00BF46E0">
                  <w:rPr>
                    <w:sz w:val="18"/>
                  </w:rPr>
                  <w:t>is required for any “yellow flag exception” employees receive indicating they have exceeded U-M spending thresholds for this expense type.  The comment provides justification for approver(s).</w:t>
                </w:r>
              </w:p>
            </w:sdtContent>
          </w:sdt>
        </w:tc>
        <w:tc>
          <w:tcPr>
            <w:tcW w:w="2970" w:type="dxa"/>
          </w:tcPr>
          <w:p w:rsidR="00BF46E0" w:rsidRPr="00BF46E0" w:rsidRDefault="00BF46E0" w:rsidP="008A18F5">
            <w:pPr>
              <w:pStyle w:val="warningtext"/>
              <w:spacing w:before="20" w:after="20"/>
              <w:rPr>
                <w:bCs/>
                <w:sz w:val="18"/>
              </w:rPr>
            </w:pPr>
          </w:p>
        </w:tc>
      </w:tr>
    </w:tbl>
    <w:p w:rsidR="008E7BC2" w:rsidRDefault="008E7BC2" w:rsidP="008E7BC2">
      <w:pPr>
        <w:pStyle w:val="warningtext"/>
      </w:pPr>
    </w:p>
    <w:p w:rsidR="001934FD" w:rsidRDefault="001934FD" w:rsidP="00BF46E0">
      <w:pPr>
        <w:spacing w:after="240"/>
      </w:pPr>
    </w:p>
    <w:sectPr w:rsidR="001934FD" w:rsidSect="00BF46E0">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29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826" w:rsidRDefault="00752826">
      <w:r>
        <w:separator/>
      </w:r>
    </w:p>
  </w:endnote>
  <w:endnote w:type="continuationSeparator" w:id="0">
    <w:p w:rsidR="00752826" w:rsidRDefault="00752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26" w:rsidRDefault="00752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26" w:rsidRPr="008E7BC2" w:rsidRDefault="00752826" w:rsidP="00BF46E0">
    <w:pPr>
      <w:pStyle w:val="Footer"/>
      <w:tabs>
        <w:tab w:val="clear" w:pos="4320"/>
        <w:tab w:val="clear" w:pos="9360"/>
        <w:tab w:val="left" w:pos="5760"/>
        <w:tab w:val="center" w:pos="9000"/>
        <w:tab w:val="left" w:pos="9540"/>
        <w:tab w:val="right" w:pos="13050"/>
      </w:tabs>
      <w:ind w:right="5753"/>
      <w:rPr>
        <w:szCs w:val="18"/>
      </w:rPr>
    </w:pPr>
    <w:r w:rsidRPr="00CE6A00">
      <w:rPr>
        <w:rFonts w:cs="Arial"/>
        <w:szCs w:val="18"/>
      </w:rPr>
      <w:tab/>
    </w:r>
    <w:r w:rsidR="008A5DA1" w:rsidRPr="00CE6A00">
      <w:rPr>
        <w:rFonts w:cs="Arial"/>
        <w:szCs w:val="18"/>
      </w:rPr>
      <w:fldChar w:fldCharType="begin"/>
    </w:r>
    <w:r w:rsidRPr="00CE6A00">
      <w:rPr>
        <w:rFonts w:cs="Arial"/>
        <w:szCs w:val="18"/>
      </w:rPr>
      <w:instrText xml:space="preserve"> PAGE </w:instrText>
    </w:r>
    <w:r w:rsidR="008A5DA1" w:rsidRPr="00CE6A00">
      <w:rPr>
        <w:rFonts w:cs="Arial"/>
        <w:szCs w:val="18"/>
      </w:rPr>
      <w:fldChar w:fldCharType="separate"/>
    </w:r>
    <w:r w:rsidR="000748B1">
      <w:rPr>
        <w:rFonts w:cs="Arial"/>
        <w:noProof/>
        <w:szCs w:val="18"/>
      </w:rPr>
      <w:t>2</w:t>
    </w:r>
    <w:r w:rsidR="008A5DA1" w:rsidRPr="00CE6A00">
      <w:rPr>
        <w:rFonts w:cs="Arial"/>
        <w:szCs w:val="18"/>
      </w:rPr>
      <w:fldChar w:fldCharType="end"/>
    </w:r>
    <w:r w:rsidRPr="00CE6A00">
      <w:rPr>
        <w:rFonts w:cs="Arial"/>
        <w:szCs w:val="18"/>
      </w:rPr>
      <w:t xml:space="preserve"> of </w:t>
    </w:r>
    <w:r w:rsidR="008A5DA1" w:rsidRPr="00CE6A00">
      <w:rPr>
        <w:rFonts w:cs="Arial"/>
        <w:szCs w:val="18"/>
      </w:rPr>
      <w:fldChar w:fldCharType="begin"/>
    </w:r>
    <w:r w:rsidRPr="00CE6A00">
      <w:rPr>
        <w:rFonts w:cs="Arial"/>
        <w:szCs w:val="18"/>
      </w:rPr>
      <w:instrText xml:space="preserve"> NUMPAGES </w:instrText>
    </w:r>
    <w:r w:rsidR="008A5DA1" w:rsidRPr="00CE6A00">
      <w:rPr>
        <w:rFonts w:cs="Arial"/>
        <w:szCs w:val="18"/>
      </w:rPr>
      <w:fldChar w:fldCharType="separate"/>
    </w:r>
    <w:r w:rsidR="000748B1">
      <w:rPr>
        <w:rFonts w:cs="Arial"/>
        <w:noProof/>
        <w:szCs w:val="18"/>
      </w:rPr>
      <w:t>2</w:t>
    </w:r>
    <w:r w:rsidR="008A5DA1" w:rsidRPr="00CE6A00">
      <w:rPr>
        <w:rFonts w:cs="Arial"/>
        <w:szCs w:val="18"/>
      </w:rPr>
      <w:fldChar w:fldCharType="end"/>
    </w:r>
    <w:r>
      <w:rPr>
        <w:rFonts w:cs="Arial"/>
        <w:szCs w:val="18"/>
      </w:rPr>
      <w:tab/>
    </w:r>
    <w:r>
      <w:rPr>
        <w:rFonts w:cs="Arial"/>
        <w:szCs w:val="18"/>
      </w:rPr>
      <w:tab/>
    </w:r>
    <w:r>
      <w:rPr>
        <w:rFonts w:cs="Arial"/>
        <w:szCs w:val="18"/>
      </w:rPr>
      <w:tab/>
    </w:r>
    <w:r w:rsidRPr="00CE6A00">
      <w:rPr>
        <w:rFonts w:cs="Arial"/>
        <w:szCs w:val="18"/>
      </w:rPr>
      <w:t xml:space="preserve">Last updated: </w:t>
    </w:r>
    <w:r>
      <w:rPr>
        <w:rFonts w:cs="Arial"/>
        <w:szCs w:val="18"/>
      </w:rPr>
      <w:t>08/20/2010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26" w:rsidRPr="00CE6A00" w:rsidRDefault="00752826" w:rsidP="00BF46E0">
    <w:pPr>
      <w:pStyle w:val="Footer"/>
      <w:tabs>
        <w:tab w:val="clear" w:pos="4320"/>
        <w:tab w:val="clear" w:pos="9360"/>
        <w:tab w:val="left" w:pos="5760"/>
        <w:tab w:val="center" w:pos="9000"/>
        <w:tab w:val="left" w:pos="9540"/>
        <w:tab w:val="right" w:pos="13050"/>
      </w:tabs>
      <w:ind w:right="5753"/>
      <w:rPr>
        <w:szCs w:val="18"/>
      </w:rPr>
    </w:pPr>
    <w:r w:rsidRPr="00CE6A00">
      <w:rPr>
        <w:rFonts w:cs="Arial"/>
        <w:szCs w:val="18"/>
      </w:rPr>
      <w:tab/>
    </w:r>
    <w:r w:rsidR="008A5DA1" w:rsidRPr="00CE6A00">
      <w:rPr>
        <w:rFonts w:cs="Arial"/>
        <w:szCs w:val="18"/>
      </w:rPr>
      <w:fldChar w:fldCharType="begin"/>
    </w:r>
    <w:r w:rsidRPr="00CE6A00">
      <w:rPr>
        <w:rFonts w:cs="Arial"/>
        <w:szCs w:val="18"/>
      </w:rPr>
      <w:instrText xml:space="preserve"> PAGE </w:instrText>
    </w:r>
    <w:r w:rsidR="008A5DA1" w:rsidRPr="00CE6A00">
      <w:rPr>
        <w:rFonts w:cs="Arial"/>
        <w:szCs w:val="18"/>
      </w:rPr>
      <w:fldChar w:fldCharType="separate"/>
    </w:r>
    <w:r w:rsidR="000748B1">
      <w:rPr>
        <w:rFonts w:cs="Arial"/>
        <w:noProof/>
        <w:szCs w:val="18"/>
      </w:rPr>
      <w:t>1</w:t>
    </w:r>
    <w:r w:rsidR="008A5DA1" w:rsidRPr="00CE6A00">
      <w:rPr>
        <w:rFonts w:cs="Arial"/>
        <w:szCs w:val="18"/>
      </w:rPr>
      <w:fldChar w:fldCharType="end"/>
    </w:r>
    <w:r w:rsidRPr="00CE6A00">
      <w:rPr>
        <w:rFonts w:cs="Arial"/>
        <w:szCs w:val="18"/>
      </w:rPr>
      <w:t xml:space="preserve"> of </w:t>
    </w:r>
    <w:r w:rsidR="008A5DA1" w:rsidRPr="00CE6A00">
      <w:rPr>
        <w:rFonts w:cs="Arial"/>
        <w:szCs w:val="18"/>
      </w:rPr>
      <w:fldChar w:fldCharType="begin"/>
    </w:r>
    <w:r w:rsidRPr="00CE6A00">
      <w:rPr>
        <w:rFonts w:cs="Arial"/>
        <w:szCs w:val="18"/>
      </w:rPr>
      <w:instrText xml:space="preserve"> NUMPAGES </w:instrText>
    </w:r>
    <w:r w:rsidR="008A5DA1" w:rsidRPr="00CE6A00">
      <w:rPr>
        <w:rFonts w:cs="Arial"/>
        <w:szCs w:val="18"/>
      </w:rPr>
      <w:fldChar w:fldCharType="separate"/>
    </w:r>
    <w:r w:rsidR="000748B1">
      <w:rPr>
        <w:rFonts w:cs="Arial"/>
        <w:noProof/>
        <w:szCs w:val="18"/>
      </w:rPr>
      <w:t>2</w:t>
    </w:r>
    <w:r w:rsidR="008A5DA1" w:rsidRPr="00CE6A00">
      <w:rPr>
        <w:rFonts w:cs="Arial"/>
        <w:szCs w:val="18"/>
      </w:rPr>
      <w:fldChar w:fldCharType="end"/>
    </w:r>
    <w:r>
      <w:rPr>
        <w:rFonts w:cs="Arial"/>
        <w:szCs w:val="18"/>
      </w:rPr>
      <w:tab/>
    </w:r>
    <w:r>
      <w:rPr>
        <w:rFonts w:cs="Arial"/>
        <w:szCs w:val="18"/>
      </w:rPr>
      <w:tab/>
    </w:r>
    <w:r>
      <w:rPr>
        <w:rFonts w:cs="Arial"/>
        <w:szCs w:val="18"/>
      </w:rPr>
      <w:tab/>
    </w:r>
    <w:r w:rsidRPr="00CE6A00">
      <w:rPr>
        <w:rFonts w:cs="Arial"/>
        <w:szCs w:val="18"/>
      </w:rPr>
      <w:t xml:space="preserve">Last updated: </w:t>
    </w:r>
    <w:r>
      <w:rPr>
        <w:rFonts w:cs="Arial"/>
        <w:szCs w:val="18"/>
      </w:rPr>
      <w:t>08/20/2010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826" w:rsidRDefault="00752826">
      <w:r>
        <w:separator/>
      </w:r>
    </w:p>
  </w:footnote>
  <w:footnote w:type="continuationSeparator" w:id="0">
    <w:p w:rsidR="00752826" w:rsidRDefault="00752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26" w:rsidRDefault="00752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248" w:type="dxa"/>
      <w:tblLook w:val="01E0"/>
    </w:tblPr>
    <w:tblGrid>
      <w:gridCol w:w="4788"/>
      <w:gridCol w:w="8460"/>
    </w:tblGrid>
    <w:tr w:rsidR="00752826" w:rsidTr="00BF46E0">
      <w:tc>
        <w:tcPr>
          <w:tcW w:w="4788" w:type="dxa"/>
        </w:tcPr>
        <w:p w:rsidR="00752826" w:rsidRPr="00A51007" w:rsidRDefault="00752826">
          <w:pPr>
            <w:pStyle w:val="Header1"/>
            <w:tabs>
              <w:tab w:val="clear" w:pos="9360"/>
            </w:tabs>
          </w:pPr>
          <w:r>
            <w:t>Concur Travel &amp; Expense Management System</w:t>
          </w:r>
        </w:p>
      </w:tc>
      <w:tc>
        <w:tcPr>
          <w:tcW w:w="8460" w:type="dxa"/>
        </w:tcPr>
        <w:p w:rsidR="00752826" w:rsidRDefault="00752826">
          <w:pPr>
            <w:pStyle w:val="Header1"/>
            <w:jc w:val="right"/>
          </w:pPr>
          <w:r>
            <w:t>Procurement</w:t>
          </w:r>
        </w:p>
        <w:p w:rsidR="00752826" w:rsidRDefault="00752826">
          <w:pPr>
            <w:pStyle w:val="Header1"/>
            <w:jc w:val="right"/>
          </w:pPr>
          <w:r>
            <w:t>Concur</w:t>
          </w:r>
        </w:p>
        <w:p w:rsidR="00752826" w:rsidRDefault="00752826">
          <w:pPr>
            <w:pStyle w:val="Header1"/>
            <w:jc w:val="right"/>
          </w:pPr>
          <w:r>
            <w:t>Quick Reference</w:t>
          </w:r>
        </w:p>
      </w:tc>
    </w:tr>
  </w:tbl>
  <w:p w:rsidR="00752826" w:rsidRPr="00BE2E65" w:rsidRDefault="00752826">
    <w:pPr>
      <w:pStyle w:val="Header1"/>
      <w:spacing w:before="120"/>
      <w:rPr>
        <w:i w:val="0"/>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248" w:type="dxa"/>
      <w:tblLook w:val="01E0"/>
    </w:tblPr>
    <w:tblGrid>
      <w:gridCol w:w="4698"/>
      <w:gridCol w:w="8550"/>
    </w:tblGrid>
    <w:tr w:rsidR="00752826" w:rsidTr="00BF46E0">
      <w:trPr>
        <w:trHeight w:val="810"/>
      </w:trPr>
      <w:tc>
        <w:tcPr>
          <w:tcW w:w="4698" w:type="dxa"/>
        </w:tcPr>
        <w:p w:rsidR="00752826" w:rsidRPr="00D50746" w:rsidRDefault="00752826" w:rsidP="00626548">
          <w:pPr>
            <w:pStyle w:val="Header1"/>
            <w:tabs>
              <w:tab w:val="clear" w:pos="9360"/>
            </w:tabs>
            <w:rPr>
              <w:i w:val="0"/>
              <w:color w:val="FF0000"/>
            </w:rPr>
          </w:pPr>
          <w:r w:rsidRPr="009A1A2C">
            <w:rPr>
              <w:i w:val="0"/>
              <w:noProof/>
              <w:color w:val="FF0000"/>
            </w:rPr>
            <w:drawing>
              <wp:inline distT="0" distB="0" distL="0" distR="0">
                <wp:extent cx="2705100" cy="449924"/>
                <wp:effectExtent l="19050" t="0" r="0" b="0"/>
                <wp:docPr id="5" name="Picture 1" descr="TEWordmarkK 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WordmarkK short.jpg"/>
                        <pic:cNvPicPr/>
                      </pic:nvPicPr>
                      <pic:blipFill>
                        <a:blip r:embed="rId1"/>
                        <a:stretch>
                          <a:fillRect/>
                        </a:stretch>
                      </pic:blipFill>
                      <pic:spPr>
                        <a:xfrm>
                          <a:off x="0" y="0"/>
                          <a:ext cx="2704926" cy="449895"/>
                        </a:xfrm>
                        <a:prstGeom prst="rect">
                          <a:avLst/>
                        </a:prstGeom>
                      </pic:spPr>
                    </pic:pic>
                  </a:graphicData>
                </a:graphic>
              </wp:inline>
            </w:drawing>
          </w:r>
        </w:p>
      </w:tc>
      <w:tc>
        <w:tcPr>
          <w:tcW w:w="8550" w:type="dxa"/>
        </w:tcPr>
        <w:p w:rsidR="00752826" w:rsidRDefault="00752826" w:rsidP="00626548">
          <w:pPr>
            <w:pStyle w:val="Header1"/>
            <w:jc w:val="right"/>
          </w:pPr>
          <w:r>
            <w:t>Procurement</w:t>
          </w:r>
        </w:p>
        <w:p w:rsidR="00752826" w:rsidRDefault="00752826" w:rsidP="00626548">
          <w:pPr>
            <w:pStyle w:val="Header1"/>
            <w:jc w:val="right"/>
          </w:pPr>
          <w:r>
            <w:t>Concur</w:t>
          </w:r>
        </w:p>
        <w:p w:rsidR="00752826" w:rsidRDefault="00752826" w:rsidP="00626548">
          <w:pPr>
            <w:pStyle w:val="Header1"/>
            <w:jc w:val="right"/>
          </w:pPr>
          <w:r>
            <w:t>Quick Reference</w:t>
          </w:r>
        </w:p>
      </w:tc>
    </w:tr>
  </w:tbl>
  <w:p w:rsidR="00752826" w:rsidRPr="006D442A" w:rsidRDefault="00752826" w:rsidP="006D442A">
    <w:pPr>
      <w:pStyle w:val="Header"/>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18E"/>
    <w:multiLevelType w:val="hybridMultilevel"/>
    <w:tmpl w:val="DE6E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57DCF"/>
    <w:multiLevelType w:val="multilevel"/>
    <w:tmpl w:val="A7CEF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54A14C2"/>
    <w:multiLevelType w:val="hybridMultilevel"/>
    <w:tmpl w:val="019AA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883EDF"/>
    <w:multiLevelType w:val="hybridMultilevel"/>
    <w:tmpl w:val="5BD2E7E0"/>
    <w:lvl w:ilvl="0" w:tplc="0570EADA">
      <w:start w:val="5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CE0D18"/>
    <w:multiLevelType w:val="hybridMultilevel"/>
    <w:tmpl w:val="14B6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D6E45"/>
    <w:multiLevelType w:val="hybridMultilevel"/>
    <w:tmpl w:val="9FA04FF4"/>
    <w:lvl w:ilvl="0" w:tplc="9FAADFE4">
      <w:start w:val="1"/>
      <w:numFmt w:val="bullet"/>
      <w:pStyle w:val="noteinlist-multi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217FF7"/>
    <w:multiLevelType w:val="multilevel"/>
    <w:tmpl w:val="4BA8D0F0"/>
    <w:lvl w:ilvl="0">
      <w:start w:val="1"/>
      <w:numFmt w:val="decimal"/>
      <w:lvlText w:val="%1."/>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C61F81"/>
    <w:multiLevelType w:val="hybridMultilevel"/>
    <w:tmpl w:val="7ECE3218"/>
    <w:lvl w:ilvl="0" w:tplc="3D7E7996">
      <w:start w:val="1"/>
      <w:numFmt w:val="bullet"/>
      <w:lvlText w:val="•"/>
      <w:lvlJc w:val="left"/>
      <w:pPr>
        <w:tabs>
          <w:tab w:val="num" w:pos="720"/>
        </w:tabs>
        <w:ind w:left="720" w:hanging="360"/>
      </w:pPr>
      <w:rPr>
        <w:rFonts w:ascii="Arial" w:hAnsi="Arial" w:hint="default"/>
      </w:rPr>
    </w:lvl>
    <w:lvl w:ilvl="1" w:tplc="E5E41B5C" w:tentative="1">
      <w:start w:val="1"/>
      <w:numFmt w:val="bullet"/>
      <w:lvlText w:val="•"/>
      <w:lvlJc w:val="left"/>
      <w:pPr>
        <w:tabs>
          <w:tab w:val="num" w:pos="1440"/>
        </w:tabs>
        <w:ind w:left="1440" w:hanging="360"/>
      </w:pPr>
      <w:rPr>
        <w:rFonts w:ascii="Arial" w:hAnsi="Arial" w:hint="default"/>
      </w:rPr>
    </w:lvl>
    <w:lvl w:ilvl="2" w:tplc="E7D2077C" w:tentative="1">
      <w:start w:val="1"/>
      <w:numFmt w:val="bullet"/>
      <w:lvlText w:val="•"/>
      <w:lvlJc w:val="left"/>
      <w:pPr>
        <w:tabs>
          <w:tab w:val="num" w:pos="2160"/>
        </w:tabs>
        <w:ind w:left="2160" w:hanging="360"/>
      </w:pPr>
      <w:rPr>
        <w:rFonts w:ascii="Arial" w:hAnsi="Arial" w:hint="default"/>
      </w:rPr>
    </w:lvl>
    <w:lvl w:ilvl="3" w:tplc="986045C8" w:tentative="1">
      <w:start w:val="1"/>
      <w:numFmt w:val="bullet"/>
      <w:lvlText w:val="•"/>
      <w:lvlJc w:val="left"/>
      <w:pPr>
        <w:tabs>
          <w:tab w:val="num" w:pos="2880"/>
        </w:tabs>
        <w:ind w:left="2880" w:hanging="360"/>
      </w:pPr>
      <w:rPr>
        <w:rFonts w:ascii="Arial" w:hAnsi="Arial" w:hint="default"/>
      </w:rPr>
    </w:lvl>
    <w:lvl w:ilvl="4" w:tplc="7738061A" w:tentative="1">
      <w:start w:val="1"/>
      <w:numFmt w:val="bullet"/>
      <w:lvlText w:val="•"/>
      <w:lvlJc w:val="left"/>
      <w:pPr>
        <w:tabs>
          <w:tab w:val="num" w:pos="3600"/>
        </w:tabs>
        <w:ind w:left="3600" w:hanging="360"/>
      </w:pPr>
      <w:rPr>
        <w:rFonts w:ascii="Arial" w:hAnsi="Arial" w:hint="default"/>
      </w:rPr>
    </w:lvl>
    <w:lvl w:ilvl="5" w:tplc="6A5821B2" w:tentative="1">
      <w:start w:val="1"/>
      <w:numFmt w:val="bullet"/>
      <w:lvlText w:val="•"/>
      <w:lvlJc w:val="left"/>
      <w:pPr>
        <w:tabs>
          <w:tab w:val="num" w:pos="4320"/>
        </w:tabs>
        <w:ind w:left="4320" w:hanging="360"/>
      </w:pPr>
      <w:rPr>
        <w:rFonts w:ascii="Arial" w:hAnsi="Arial" w:hint="default"/>
      </w:rPr>
    </w:lvl>
    <w:lvl w:ilvl="6" w:tplc="333E54FC" w:tentative="1">
      <w:start w:val="1"/>
      <w:numFmt w:val="bullet"/>
      <w:lvlText w:val="•"/>
      <w:lvlJc w:val="left"/>
      <w:pPr>
        <w:tabs>
          <w:tab w:val="num" w:pos="5040"/>
        </w:tabs>
        <w:ind w:left="5040" w:hanging="360"/>
      </w:pPr>
      <w:rPr>
        <w:rFonts w:ascii="Arial" w:hAnsi="Arial" w:hint="default"/>
      </w:rPr>
    </w:lvl>
    <w:lvl w:ilvl="7" w:tplc="A30ED044" w:tentative="1">
      <w:start w:val="1"/>
      <w:numFmt w:val="bullet"/>
      <w:lvlText w:val="•"/>
      <w:lvlJc w:val="left"/>
      <w:pPr>
        <w:tabs>
          <w:tab w:val="num" w:pos="5760"/>
        </w:tabs>
        <w:ind w:left="5760" w:hanging="360"/>
      </w:pPr>
      <w:rPr>
        <w:rFonts w:ascii="Arial" w:hAnsi="Arial" w:hint="default"/>
      </w:rPr>
    </w:lvl>
    <w:lvl w:ilvl="8" w:tplc="6A524524" w:tentative="1">
      <w:start w:val="1"/>
      <w:numFmt w:val="bullet"/>
      <w:lvlText w:val="•"/>
      <w:lvlJc w:val="left"/>
      <w:pPr>
        <w:tabs>
          <w:tab w:val="num" w:pos="6480"/>
        </w:tabs>
        <w:ind w:left="6480" w:hanging="360"/>
      </w:pPr>
      <w:rPr>
        <w:rFonts w:ascii="Arial" w:hAnsi="Arial" w:hint="default"/>
      </w:rPr>
    </w:lvl>
  </w:abstractNum>
  <w:abstractNum w:abstractNumId="8">
    <w:nsid w:val="15A75853"/>
    <w:multiLevelType w:val="hybridMultilevel"/>
    <w:tmpl w:val="6304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B52AC"/>
    <w:multiLevelType w:val="hybridMultilevel"/>
    <w:tmpl w:val="9D182F0E"/>
    <w:lvl w:ilvl="0" w:tplc="964EC28A">
      <w:start w:val="1"/>
      <w:numFmt w:val="bullet"/>
      <w:lvlText w:val="•"/>
      <w:lvlJc w:val="left"/>
      <w:pPr>
        <w:tabs>
          <w:tab w:val="num" w:pos="720"/>
        </w:tabs>
        <w:ind w:left="720" w:hanging="360"/>
      </w:pPr>
      <w:rPr>
        <w:rFonts w:ascii="Arial" w:hAnsi="Arial" w:hint="default"/>
      </w:rPr>
    </w:lvl>
    <w:lvl w:ilvl="1" w:tplc="BE9A8FD4" w:tentative="1">
      <w:start w:val="1"/>
      <w:numFmt w:val="bullet"/>
      <w:lvlText w:val="•"/>
      <w:lvlJc w:val="left"/>
      <w:pPr>
        <w:tabs>
          <w:tab w:val="num" w:pos="1440"/>
        </w:tabs>
        <w:ind w:left="1440" w:hanging="360"/>
      </w:pPr>
      <w:rPr>
        <w:rFonts w:ascii="Arial" w:hAnsi="Arial" w:hint="default"/>
      </w:rPr>
    </w:lvl>
    <w:lvl w:ilvl="2" w:tplc="200CB2DE" w:tentative="1">
      <w:start w:val="1"/>
      <w:numFmt w:val="bullet"/>
      <w:lvlText w:val="•"/>
      <w:lvlJc w:val="left"/>
      <w:pPr>
        <w:tabs>
          <w:tab w:val="num" w:pos="2160"/>
        </w:tabs>
        <w:ind w:left="2160" w:hanging="360"/>
      </w:pPr>
      <w:rPr>
        <w:rFonts w:ascii="Arial" w:hAnsi="Arial" w:hint="default"/>
      </w:rPr>
    </w:lvl>
    <w:lvl w:ilvl="3" w:tplc="60CAB564" w:tentative="1">
      <w:start w:val="1"/>
      <w:numFmt w:val="bullet"/>
      <w:lvlText w:val="•"/>
      <w:lvlJc w:val="left"/>
      <w:pPr>
        <w:tabs>
          <w:tab w:val="num" w:pos="2880"/>
        </w:tabs>
        <w:ind w:left="2880" w:hanging="360"/>
      </w:pPr>
      <w:rPr>
        <w:rFonts w:ascii="Arial" w:hAnsi="Arial" w:hint="default"/>
      </w:rPr>
    </w:lvl>
    <w:lvl w:ilvl="4" w:tplc="6200FFC4" w:tentative="1">
      <w:start w:val="1"/>
      <w:numFmt w:val="bullet"/>
      <w:lvlText w:val="•"/>
      <w:lvlJc w:val="left"/>
      <w:pPr>
        <w:tabs>
          <w:tab w:val="num" w:pos="3600"/>
        </w:tabs>
        <w:ind w:left="3600" w:hanging="360"/>
      </w:pPr>
      <w:rPr>
        <w:rFonts w:ascii="Arial" w:hAnsi="Arial" w:hint="default"/>
      </w:rPr>
    </w:lvl>
    <w:lvl w:ilvl="5" w:tplc="A4000E96" w:tentative="1">
      <w:start w:val="1"/>
      <w:numFmt w:val="bullet"/>
      <w:lvlText w:val="•"/>
      <w:lvlJc w:val="left"/>
      <w:pPr>
        <w:tabs>
          <w:tab w:val="num" w:pos="4320"/>
        </w:tabs>
        <w:ind w:left="4320" w:hanging="360"/>
      </w:pPr>
      <w:rPr>
        <w:rFonts w:ascii="Arial" w:hAnsi="Arial" w:hint="default"/>
      </w:rPr>
    </w:lvl>
    <w:lvl w:ilvl="6" w:tplc="07FCB022" w:tentative="1">
      <w:start w:val="1"/>
      <w:numFmt w:val="bullet"/>
      <w:lvlText w:val="•"/>
      <w:lvlJc w:val="left"/>
      <w:pPr>
        <w:tabs>
          <w:tab w:val="num" w:pos="5040"/>
        </w:tabs>
        <w:ind w:left="5040" w:hanging="360"/>
      </w:pPr>
      <w:rPr>
        <w:rFonts w:ascii="Arial" w:hAnsi="Arial" w:hint="default"/>
      </w:rPr>
    </w:lvl>
    <w:lvl w:ilvl="7" w:tplc="98E29434" w:tentative="1">
      <w:start w:val="1"/>
      <w:numFmt w:val="bullet"/>
      <w:lvlText w:val="•"/>
      <w:lvlJc w:val="left"/>
      <w:pPr>
        <w:tabs>
          <w:tab w:val="num" w:pos="5760"/>
        </w:tabs>
        <w:ind w:left="5760" w:hanging="360"/>
      </w:pPr>
      <w:rPr>
        <w:rFonts w:ascii="Arial" w:hAnsi="Arial" w:hint="default"/>
      </w:rPr>
    </w:lvl>
    <w:lvl w:ilvl="8" w:tplc="35F2D1F4" w:tentative="1">
      <w:start w:val="1"/>
      <w:numFmt w:val="bullet"/>
      <w:lvlText w:val="•"/>
      <w:lvlJc w:val="left"/>
      <w:pPr>
        <w:tabs>
          <w:tab w:val="num" w:pos="6480"/>
        </w:tabs>
        <w:ind w:left="6480" w:hanging="360"/>
      </w:pPr>
      <w:rPr>
        <w:rFonts w:ascii="Arial" w:hAnsi="Arial" w:hint="default"/>
      </w:rPr>
    </w:lvl>
  </w:abstractNum>
  <w:abstractNum w:abstractNumId="10">
    <w:nsid w:val="1B4903A8"/>
    <w:multiLevelType w:val="hybridMultilevel"/>
    <w:tmpl w:val="F31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05F5D"/>
    <w:multiLevelType w:val="hybridMultilevel"/>
    <w:tmpl w:val="D000271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1EAA18D1"/>
    <w:multiLevelType w:val="hybridMultilevel"/>
    <w:tmpl w:val="73A64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E40D1"/>
    <w:multiLevelType w:val="hybridMultilevel"/>
    <w:tmpl w:val="86C83996"/>
    <w:lvl w:ilvl="0" w:tplc="A02AD2C0">
      <w:start w:val="1"/>
      <w:numFmt w:val="bullet"/>
      <w:lvlText w:val="•"/>
      <w:lvlJc w:val="left"/>
      <w:pPr>
        <w:tabs>
          <w:tab w:val="num" w:pos="720"/>
        </w:tabs>
        <w:ind w:left="720" w:hanging="360"/>
      </w:pPr>
      <w:rPr>
        <w:rFonts w:ascii="Arial" w:hAnsi="Arial" w:hint="default"/>
      </w:rPr>
    </w:lvl>
    <w:lvl w:ilvl="1" w:tplc="B63A3C36" w:tentative="1">
      <w:start w:val="1"/>
      <w:numFmt w:val="bullet"/>
      <w:lvlText w:val="•"/>
      <w:lvlJc w:val="left"/>
      <w:pPr>
        <w:tabs>
          <w:tab w:val="num" w:pos="1440"/>
        </w:tabs>
        <w:ind w:left="1440" w:hanging="360"/>
      </w:pPr>
      <w:rPr>
        <w:rFonts w:ascii="Arial" w:hAnsi="Arial" w:hint="default"/>
      </w:rPr>
    </w:lvl>
    <w:lvl w:ilvl="2" w:tplc="728E3C42" w:tentative="1">
      <w:start w:val="1"/>
      <w:numFmt w:val="bullet"/>
      <w:lvlText w:val="•"/>
      <w:lvlJc w:val="left"/>
      <w:pPr>
        <w:tabs>
          <w:tab w:val="num" w:pos="2160"/>
        </w:tabs>
        <w:ind w:left="2160" w:hanging="360"/>
      </w:pPr>
      <w:rPr>
        <w:rFonts w:ascii="Arial" w:hAnsi="Arial" w:hint="default"/>
      </w:rPr>
    </w:lvl>
    <w:lvl w:ilvl="3" w:tplc="194CD02E" w:tentative="1">
      <w:start w:val="1"/>
      <w:numFmt w:val="bullet"/>
      <w:lvlText w:val="•"/>
      <w:lvlJc w:val="left"/>
      <w:pPr>
        <w:tabs>
          <w:tab w:val="num" w:pos="2880"/>
        </w:tabs>
        <w:ind w:left="2880" w:hanging="360"/>
      </w:pPr>
      <w:rPr>
        <w:rFonts w:ascii="Arial" w:hAnsi="Arial" w:hint="default"/>
      </w:rPr>
    </w:lvl>
    <w:lvl w:ilvl="4" w:tplc="0986D824" w:tentative="1">
      <w:start w:val="1"/>
      <w:numFmt w:val="bullet"/>
      <w:lvlText w:val="•"/>
      <w:lvlJc w:val="left"/>
      <w:pPr>
        <w:tabs>
          <w:tab w:val="num" w:pos="3600"/>
        </w:tabs>
        <w:ind w:left="3600" w:hanging="360"/>
      </w:pPr>
      <w:rPr>
        <w:rFonts w:ascii="Arial" w:hAnsi="Arial" w:hint="default"/>
      </w:rPr>
    </w:lvl>
    <w:lvl w:ilvl="5" w:tplc="85C69242" w:tentative="1">
      <w:start w:val="1"/>
      <w:numFmt w:val="bullet"/>
      <w:lvlText w:val="•"/>
      <w:lvlJc w:val="left"/>
      <w:pPr>
        <w:tabs>
          <w:tab w:val="num" w:pos="4320"/>
        </w:tabs>
        <w:ind w:left="4320" w:hanging="360"/>
      </w:pPr>
      <w:rPr>
        <w:rFonts w:ascii="Arial" w:hAnsi="Arial" w:hint="default"/>
      </w:rPr>
    </w:lvl>
    <w:lvl w:ilvl="6" w:tplc="764A5984" w:tentative="1">
      <w:start w:val="1"/>
      <w:numFmt w:val="bullet"/>
      <w:lvlText w:val="•"/>
      <w:lvlJc w:val="left"/>
      <w:pPr>
        <w:tabs>
          <w:tab w:val="num" w:pos="5040"/>
        </w:tabs>
        <w:ind w:left="5040" w:hanging="360"/>
      </w:pPr>
      <w:rPr>
        <w:rFonts w:ascii="Arial" w:hAnsi="Arial" w:hint="default"/>
      </w:rPr>
    </w:lvl>
    <w:lvl w:ilvl="7" w:tplc="7CA8DA70" w:tentative="1">
      <w:start w:val="1"/>
      <w:numFmt w:val="bullet"/>
      <w:lvlText w:val="•"/>
      <w:lvlJc w:val="left"/>
      <w:pPr>
        <w:tabs>
          <w:tab w:val="num" w:pos="5760"/>
        </w:tabs>
        <w:ind w:left="5760" w:hanging="360"/>
      </w:pPr>
      <w:rPr>
        <w:rFonts w:ascii="Arial" w:hAnsi="Arial" w:hint="default"/>
      </w:rPr>
    </w:lvl>
    <w:lvl w:ilvl="8" w:tplc="AF48CA9E" w:tentative="1">
      <w:start w:val="1"/>
      <w:numFmt w:val="bullet"/>
      <w:lvlText w:val="•"/>
      <w:lvlJc w:val="left"/>
      <w:pPr>
        <w:tabs>
          <w:tab w:val="num" w:pos="6480"/>
        </w:tabs>
        <w:ind w:left="6480" w:hanging="360"/>
      </w:pPr>
      <w:rPr>
        <w:rFonts w:ascii="Arial" w:hAnsi="Arial" w:hint="default"/>
      </w:rPr>
    </w:lvl>
  </w:abstractNum>
  <w:abstractNum w:abstractNumId="14">
    <w:nsid w:val="22251CA9"/>
    <w:multiLevelType w:val="multilevel"/>
    <w:tmpl w:val="D11CC148"/>
    <w:lvl w:ilvl="0">
      <w:start w:val="1"/>
      <w:numFmt w:val="decimal"/>
      <w:lvlText w:val="%1."/>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3825BB9"/>
    <w:multiLevelType w:val="hybridMultilevel"/>
    <w:tmpl w:val="3BAEF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855E4D"/>
    <w:multiLevelType w:val="multilevel"/>
    <w:tmpl w:val="D1A078FC"/>
    <w:lvl w:ilvl="0">
      <w:start w:val="1"/>
      <w:numFmt w:val="decimal"/>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9E2BC2"/>
    <w:multiLevelType w:val="hybridMultilevel"/>
    <w:tmpl w:val="ECA8A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723A9"/>
    <w:multiLevelType w:val="hybridMultilevel"/>
    <w:tmpl w:val="53509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74064A"/>
    <w:multiLevelType w:val="hybridMultilevel"/>
    <w:tmpl w:val="4502E74A"/>
    <w:lvl w:ilvl="0" w:tplc="61AA1A96">
      <w:start w:val="1"/>
      <w:numFmt w:val="bullet"/>
      <w:pStyle w:val="bulletedlist-2ndlevel"/>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3F24C0A"/>
    <w:multiLevelType w:val="multilevel"/>
    <w:tmpl w:val="A9C2F266"/>
    <w:lvl w:ilvl="0">
      <w:start w:val="1"/>
      <w:numFmt w:val="decimal"/>
      <w:lvlText w:val="%1."/>
      <w:lvlJc w:val="left"/>
      <w:pPr>
        <w:tabs>
          <w:tab w:val="num" w:pos="360"/>
        </w:tabs>
        <w:ind w:left="360" w:hanging="144"/>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97970CC"/>
    <w:multiLevelType w:val="multilevel"/>
    <w:tmpl w:val="E7CAD5B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52815349"/>
    <w:multiLevelType w:val="hybridMultilevel"/>
    <w:tmpl w:val="C78E4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1E4223"/>
    <w:multiLevelType w:val="hybridMultilevel"/>
    <w:tmpl w:val="142C1ECC"/>
    <w:lvl w:ilvl="0" w:tplc="EC9E0DA4">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3F0A5A"/>
    <w:multiLevelType w:val="hybridMultilevel"/>
    <w:tmpl w:val="8D8E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348E"/>
    <w:multiLevelType w:val="hybridMultilevel"/>
    <w:tmpl w:val="44247F44"/>
    <w:lvl w:ilvl="0" w:tplc="C66A7AA8">
      <w:start w:val="1"/>
      <w:numFmt w:val="decimal"/>
      <w:pStyle w:val="List-numbered"/>
      <w:lvlText w:val="%1."/>
      <w:lvlJc w:val="left"/>
      <w:pPr>
        <w:tabs>
          <w:tab w:val="num" w:pos="540"/>
        </w:tabs>
        <w:ind w:left="54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A23D55"/>
    <w:multiLevelType w:val="hybridMultilevel"/>
    <w:tmpl w:val="53369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A13DD9"/>
    <w:multiLevelType w:val="hybridMultilevel"/>
    <w:tmpl w:val="DB3E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CD6B75"/>
    <w:multiLevelType w:val="hybridMultilevel"/>
    <w:tmpl w:val="5330B6EA"/>
    <w:lvl w:ilvl="0" w:tplc="051A18F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1B26DE"/>
    <w:multiLevelType w:val="hybridMultilevel"/>
    <w:tmpl w:val="34CAB9DE"/>
    <w:lvl w:ilvl="0" w:tplc="23F8273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1B3038"/>
    <w:multiLevelType w:val="hybridMultilevel"/>
    <w:tmpl w:val="3D843C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940FC"/>
    <w:multiLevelType w:val="hybridMultilevel"/>
    <w:tmpl w:val="73A64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631E0F"/>
    <w:multiLevelType w:val="hybridMultilevel"/>
    <w:tmpl w:val="79E827C2"/>
    <w:lvl w:ilvl="0" w:tplc="737A8338">
      <w:start w:val="5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844FD6"/>
    <w:multiLevelType w:val="hybridMultilevel"/>
    <w:tmpl w:val="166A4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0"/>
  </w:num>
  <w:num w:numId="3">
    <w:abstractNumId w:val="19"/>
  </w:num>
  <w:num w:numId="4">
    <w:abstractNumId w:val="21"/>
  </w:num>
  <w:num w:numId="5">
    <w:abstractNumId w:val="1"/>
  </w:num>
  <w:num w:numId="6">
    <w:abstractNumId w:val="23"/>
  </w:num>
  <w:num w:numId="7">
    <w:abstractNumId w:val="14"/>
  </w:num>
  <w:num w:numId="8">
    <w:abstractNumId w:val="6"/>
  </w:num>
  <w:num w:numId="9">
    <w:abstractNumId w:val="25"/>
  </w:num>
  <w:num w:numId="10">
    <w:abstractNumId w:val="16"/>
  </w:num>
  <w:num w:numId="11">
    <w:abstractNumId w:val="5"/>
  </w:num>
  <w:num w:numId="12">
    <w:abstractNumId w:val="27"/>
  </w:num>
  <w:num w:numId="13">
    <w:abstractNumId w:val="33"/>
  </w:num>
  <w:num w:numId="14">
    <w:abstractNumId w:val="30"/>
  </w:num>
  <w:num w:numId="15">
    <w:abstractNumId w:val="4"/>
  </w:num>
  <w:num w:numId="16">
    <w:abstractNumId w:val="22"/>
  </w:num>
  <w:num w:numId="17">
    <w:abstractNumId w:val="8"/>
  </w:num>
  <w:num w:numId="18">
    <w:abstractNumId w:val="28"/>
  </w:num>
  <w:num w:numId="19">
    <w:abstractNumId w:val="3"/>
  </w:num>
  <w:num w:numId="20">
    <w:abstractNumId w:val="32"/>
  </w:num>
  <w:num w:numId="21">
    <w:abstractNumId w:val="24"/>
  </w:num>
  <w:num w:numId="22">
    <w:abstractNumId w:val="31"/>
  </w:num>
  <w:num w:numId="23">
    <w:abstractNumId w:val="12"/>
  </w:num>
  <w:num w:numId="24">
    <w:abstractNumId w:val="17"/>
  </w:num>
  <w:num w:numId="25">
    <w:abstractNumId w:val="10"/>
  </w:num>
  <w:num w:numId="26">
    <w:abstractNumId w:val="26"/>
  </w:num>
  <w:num w:numId="27">
    <w:abstractNumId w:val="18"/>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9"/>
  </w:num>
  <w:num w:numId="32">
    <w:abstractNumId w:val="7"/>
  </w:num>
  <w:num w:numId="33">
    <w:abstractNumId w:val="15"/>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91137">
      <o:colormenu v:ext="edit" fillcolor="black"/>
    </o:shapedefaults>
  </w:hdrShapeDefaults>
  <w:footnotePr>
    <w:footnote w:id="-1"/>
    <w:footnote w:id="0"/>
  </w:footnotePr>
  <w:endnotePr>
    <w:endnote w:id="-1"/>
    <w:endnote w:id="0"/>
  </w:endnotePr>
  <w:compat/>
  <w:rsids>
    <w:rsidRoot w:val="005E4E55"/>
    <w:rsid w:val="000005FB"/>
    <w:rsid w:val="00000B97"/>
    <w:rsid w:val="00021AE5"/>
    <w:rsid w:val="00024060"/>
    <w:rsid w:val="00036A39"/>
    <w:rsid w:val="00064961"/>
    <w:rsid w:val="000731CA"/>
    <w:rsid w:val="000748B1"/>
    <w:rsid w:val="00075682"/>
    <w:rsid w:val="000B1B2C"/>
    <w:rsid w:val="000B50FA"/>
    <w:rsid w:val="000D1497"/>
    <w:rsid w:val="000D5A06"/>
    <w:rsid w:val="000E1A3D"/>
    <w:rsid w:val="000F5029"/>
    <w:rsid w:val="0011421D"/>
    <w:rsid w:val="001215A9"/>
    <w:rsid w:val="001322A1"/>
    <w:rsid w:val="001379CC"/>
    <w:rsid w:val="00141492"/>
    <w:rsid w:val="0016127D"/>
    <w:rsid w:val="00164032"/>
    <w:rsid w:val="00164769"/>
    <w:rsid w:val="00173C68"/>
    <w:rsid w:val="001741D4"/>
    <w:rsid w:val="00177E61"/>
    <w:rsid w:val="001934FD"/>
    <w:rsid w:val="001A4EB0"/>
    <w:rsid w:val="001C5A30"/>
    <w:rsid w:val="001D62DD"/>
    <w:rsid w:val="00203FE5"/>
    <w:rsid w:val="002067D9"/>
    <w:rsid w:val="0020698C"/>
    <w:rsid w:val="0021109B"/>
    <w:rsid w:val="0022024F"/>
    <w:rsid w:val="00224F06"/>
    <w:rsid w:val="00231436"/>
    <w:rsid w:val="00251B31"/>
    <w:rsid w:val="0026353D"/>
    <w:rsid w:val="00291D1F"/>
    <w:rsid w:val="002A7620"/>
    <w:rsid w:val="002B7802"/>
    <w:rsid w:val="00301274"/>
    <w:rsid w:val="00301938"/>
    <w:rsid w:val="00301E8D"/>
    <w:rsid w:val="00314EF8"/>
    <w:rsid w:val="003176C5"/>
    <w:rsid w:val="003348AB"/>
    <w:rsid w:val="00341779"/>
    <w:rsid w:val="00351C07"/>
    <w:rsid w:val="00357129"/>
    <w:rsid w:val="0036781E"/>
    <w:rsid w:val="0038515C"/>
    <w:rsid w:val="003913AB"/>
    <w:rsid w:val="003931A4"/>
    <w:rsid w:val="003B4515"/>
    <w:rsid w:val="003B6B6E"/>
    <w:rsid w:val="003D2BE2"/>
    <w:rsid w:val="003D4B45"/>
    <w:rsid w:val="003D7F47"/>
    <w:rsid w:val="003F6986"/>
    <w:rsid w:val="0040183D"/>
    <w:rsid w:val="00417921"/>
    <w:rsid w:val="004234B5"/>
    <w:rsid w:val="004502BB"/>
    <w:rsid w:val="00450E31"/>
    <w:rsid w:val="00455318"/>
    <w:rsid w:val="004664A2"/>
    <w:rsid w:val="004735FE"/>
    <w:rsid w:val="00493C18"/>
    <w:rsid w:val="004B5F31"/>
    <w:rsid w:val="004D1335"/>
    <w:rsid w:val="004F391D"/>
    <w:rsid w:val="00543646"/>
    <w:rsid w:val="00550168"/>
    <w:rsid w:val="00554830"/>
    <w:rsid w:val="00555998"/>
    <w:rsid w:val="00563993"/>
    <w:rsid w:val="00564518"/>
    <w:rsid w:val="00564B2D"/>
    <w:rsid w:val="00584259"/>
    <w:rsid w:val="005C2D3F"/>
    <w:rsid w:val="005E256D"/>
    <w:rsid w:val="005E4E55"/>
    <w:rsid w:val="005F06D0"/>
    <w:rsid w:val="005F18E2"/>
    <w:rsid w:val="005F28E8"/>
    <w:rsid w:val="00600F44"/>
    <w:rsid w:val="0060121D"/>
    <w:rsid w:val="006019A8"/>
    <w:rsid w:val="00614C21"/>
    <w:rsid w:val="00615C20"/>
    <w:rsid w:val="00625F44"/>
    <w:rsid w:val="00626548"/>
    <w:rsid w:val="00627C0F"/>
    <w:rsid w:val="006514F5"/>
    <w:rsid w:val="0066228F"/>
    <w:rsid w:val="0066739B"/>
    <w:rsid w:val="0067650E"/>
    <w:rsid w:val="00676F10"/>
    <w:rsid w:val="00687005"/>
    <w:rsid w:val="006D442A"/>
    <w:rsid w:val="007002DA"/>
    <w:rsid w:val="007141A2"/>
    <w:rsid w:val="00715D7F"/>
    <w:rsid w:val="00720862"/>
    <w:rsid w:val="00742008"/>
    <w:rsid w:val="00747B63"/>
    <w:rsid w:val="00752826"/>
    <w:rsid w:val="00796286"/>
    <w:rsid w:val="007F1C04"/>
    <w:rsid w:val="007F2EB0"/>
    <w:rsid w:val="007F5DC3"/>
    <w:rsid w:val="00823EC9"/>
    <w:rsid w:val="008A18F5"/>
    <w:rsid w:val="008A5DA1"/>
    <w:rsid w:val="008B42D5"/>
    <w:rsid w:val="008D0971"/>
    <w:rsid w:val="008E53F4"/>
    <w:rsid w:val="008E7BC2"/>
    <w:rsid w:val="008F7CA2"/>
    <w:rsid w:val="009147EF"/>
    <w:rsid w:val="0092565B"/>
    <w:rsid w:val="009411E7"/>
    <w:rsid w:val="009452FD"/>
    <w:rsid w:val="009660F4"/>
    <w:rsid w:val="009823BF"/>
    <w:rsid w:val="00996099"/>
    <w:rsid w:val="009A0585"/>
    <w:rsid w:val="009A1A2C"/>
    <w:rsid w:val="009C1218"/>
    <w:rsid w:val="009D1BB0"/>
    <w:rsid w:val="009D60C8"/>
    <w:rsid w:val="009F6F78"/>
    <w:rsid w:val="00A0129C"/>
    <w:rsid w:val="00A311D9"/>
    <w:rsid w:val="00A4303E"/>
    <w:rsid w:val="00A43931"/>
    <w:rsid w:val="00A51007"/>
    <w:rsid w:val="00A54347"/>
    <w:rsid w:val="00A560F1"/>
    <w:rsid w:val="00A75971"/>
    <w:rsid w:val="00A83BA9"/>
    <w:rsid w:val="00A8489C"/>
    <w:rsid w:val="00A95FAF"/>
    <w:rsid w:val="00AA4BFC"/>
    <w:rsid w:val="00AB4653"/>
    <w:rsid w:val="00AC4871"/>
    <w:rsid w:val="00AC6021"/>
    <w:rsid w:val="00AD488A"/>
    <w:rsid w:val="00AE1891"/>
    <w:rsid w:val="00AF0FC5"/>
    <w:rsid w:val="00AF5022"/>
    <w:rsid w:val="00B05A4A"/>
    <w:rsid w:val="00B10D2E"/>
    <w:rsid w:val="00B351FC"/>
    <w:rsid w:val="00B54A47"/>
    <w:rsid w:val="00B74268"/>
    <w:rsid w:val="00B82CC6"/>
    <w:rsid w:val="00B849F2"/>
    <w:rsid w:val="00BA26FA"/>
    <w:rsid w:val="00BC657D"/>
    <w:rsid w:val="00BD39E2"/>
    <w:rsid w:val="00BE2E65"/>
    <w:rsid w:val="00BF46E0"/>
    <w:rsid w:val="00C11487"/>
    <w:rsid w:val="00C15323"/>
    <w:rsid w:val="00C23277"/>
    <w:rsid w:val="00C30987"/>
    <w:rsid w:val="00C4786D"/>
    <w:rsid w:val="00C51335"/>
    <w:rsid w:val="00C70A6B"/>
    <w:rsid w:val="00C72117"/>
    <w:rsid w:val="00CB7CF6"/>
    <w:rsid w:val="00CD64D4"/>
    <w:rsid w:val="00CE6A00"/>
    <w:rsid w:val="00D000CB"/>
    <w:rsid w:val="00D04D90"/>
    <w:rsid w:val="00D26E33"/>
    <w:rsid w:val="00D50746"/>
    <w:rsid w:val="00D9221D"/>
    <w:rsid w:val="00D92816"/>
    <w:rsid w:val="00DB05BD"/>
    <w:rsid w:val="00DB2F51"/>
    <w:rsid w:val="00DB6C9F"/>
    <w:rsid w:val="00DE1C7C"/>
    <w:rsid w:val="00E0787B"/>
    <w:rsid w:val="00E336F6"/>
    <w:rsid w:val="00E36255"/>
    <w:rsid w:val="00E41058"/>
    <w:rsid w:val="00E522BF"/>
    <w:rsid w:val="00E701AA"/>
    <w:rsid w:val="00EA3EEB"/>
    <w:rsid w:val="00EB3A09"/>
    <w:rsid w:val="00EC4174"/>
    <w:rsid w:val="00F1241A"/>
    <w:rsid w:val="00F129E2"/>
    <w:rsid w:val="00F1369C"/>
    <w:rsid w:val="00F15FAF"/>
    <w:rsid w:val="00F270C4"/>
    <w:rsid w:val="00F3423B"/>
    <w:rsid w:val="00F4129F"/>
    <w:rsid w:val="00F47222"/>
    <w:rsid w:val="00F50A51"/>
    <w:rsid w:val="00F5370E"/>
    <w:rsid w:val="00F90DD9"/>
    <w:rsid w:val="00F920BC"/>
    <w:rsid w:val="00FC4217"/>
    <w:rsid w:val="00FD3B18"/>
    <w:rsid w:val="00FE122C"/>
    <w:rsid w:val="00FF0482"/>
    <w:rsid w:val="00FF3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colormenu v:ext="edit" fill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6548"/>
    <w:rPr>
      <w:sz w:val="24"/>
      <w:szCs w:val="24"/>
    </w:rPr>
  </w:style>
  <w:style w:type="paragraph" w:styleId="Heading1">
    <w:name w:val="heading 1"/>
    <w:basedOn w:val="Normal"/>
    <w:next w:val="Normal"/>
    <w:qFormat/>
    <w:rsid w:val="004B5F31"/>
    <w:pPr>
      <w:keepNext/>
      <w:pageBreakBefore/>
      <w:pBdr>
        <w:top w:val="single" w:sz="4" w:space="3" w:color="auto"/>
        <w:left w:val="single" w:sz="4" w:space="0" w:color="auto"/>
        <w:bottom w:val="single" w:sz="4" w:space="3" w:color="auto"/>
        <w:right w:val="single" w:sz="4" w:space="0" w:color="auto"/>
      </w:pBdr>
      <w:shd w:val="solid" w:color="auto" w:fill="333333"/>
      <w:spacing w:before="480" w:after="120"/>
      <w:jc w:val="center"/>
      <w:outlineLvl w:val="0"/>
    </w:pPr>
    <w:rPr>
      <w:rFonts w:ascii="Arial" w:hAnsi="Arial" w:cs="Arial"/>
      <w:b/>
      <w:bCs/>
      <w:kern w:val="32"/>
      <w:szCs w:val="32"/>
    </w:rPr>
  </w:style>
  <w:style w:type="paragraph" w:styleId="Heading2">
    <w:name w:val="heading 2"/>
    <w:basedOn w:val="Normal"/>
    <w:next w:val="Normal"/>
    <w:qFormat/>
    <w:rsid w:val="004B5F31"/>
    <w:pPr>
      <w:keepNext/>
      <w:spacing w:before="360" w:after="120"/>
      <w:outlineLvl w:val="1"/>
    </w:pPr>
    <w:rPr>
      <w:rFonts w:ascii="Arial" w:hAnsi="Arial" w:cs="Arial"/>
      <w:b/>
      <w:bCs/>
      <w:iCs/>
      <w:sz w:val="20"/>
      <w:szCs w:val="28"/>
    </w:rPr>
  </w:style>
  <w:style w:type="paragraph" w:styleId="Heading3">
    <w:name w:val="heading 3"/>
    <w:basedOn w:val="Normal"/>
    <w:next w:val="Normal"/>
    <w:qFormat/>
    <w:rsid w:val="004B5F31"/>
    <w:pPr>
      <w:keepNext/>
      <w:spacing w:before="240" w:after="6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F31"/>
    <w:pPr>
      <w:tabs>
        <w:tab w:val="center" w:pos="4320"/>
        <w:tab w:val="right" w:pos="8640"/>
      </w:tabs>
    </w:pPr>
  </w:style>
  <w:style w:type="paragraph" w:styleId="Footer">
    <w:name w:val="footer"/>
    <w:basedOn w:val="Normal"/>
    <w:rsid w:val="004B5F31"/>
    <w:pPr>
      <w:tabs>
        <w:tab w:val="center" w:pos="4320"/>
        <w:tab w:val="right" w:pos="9360"/>
      </w:tabs>
    </w:pPr>
    <w:rPr>
      <w:rFonts w:ascii="Arial" w:hAnsi="Arial"/>
      <w:i/>
      <w:sz w:val="18"/>
    </w:rPr>
  </w:style>
  <w:style w:type="paragraph" w:customStyle="1" w:styleId="pagename">
    <w:name w:val="page name"/>
    <w:basedOn w:val="Normal"/>
    <w:rsid w:val="004B5F31"/>
    <w:pPr>
      <w:widowControl w:val="0"/>
      <w:spacing w:before="120"/>
    </w:pPr>
    <w:rPr>
      <w:rFonts w:ascii="Arial" w:hAnsi="Arial"/>
      <w:b/>
      <w:sz w:val="20"/>
    </w:rPr>
  </w:style>
  <w:style w:type="paragraph" w:customStyle="1" w:styleId="picture">
    <w:name w:val="picture"/>
    <w:basedOn w:val="Normal"/>
    <w:rsid w:val="004B5F31"/>
    <w:pPr>
      <w:widowControl w:val="0"/>
      <w:spacing w:before="120" w:after="240"/>
    </w:pPr>
    <w:rPr>
      <w:noProof/>
    </w:rPr>
  </w:style>
  <w:style w:type="paragraph" w:customStyle="1" w:styleId="navigation">
    <w:name w:val="navigation"/>
    <w:basedOn w:val="Normal"/>
    <w:rsid w:val="004B5F31"/>
    <w:pPr>
      <w:spacing w:after="120"/>
    </w:pPr>
    <w:rPr>
      <w:rFonts w:ascii="Arial" w:hAnsi="Arial"/>
      <w:i/>
      <w:sz w:val="20"/>
    </w:rPr>
  </w:style>
  <w:style w:type="paragraph" w:customStyle="1" w:styleId="Header1">
    <w:name w:val="Header1"/>
    <w:basedOn w:val="Normal"/>
    <w:rsid w:val="004B5F31"/>
    <w:pPr>
      <w:tabs>
        <w:tab w:val="right" w:pos="9360"/>
      </w:tabs>
    </w:pPr>
    <w:rPr>
      <w:rFonts w:ascii="Arial" w:hAnsi="Arial"/>
      <w:i/>
      <w:sz w:val="20"/>
    </w:rPr>
  </w:style>
  <w:style w:type="paragraph" w:customStyle="1" w:styleId="noteinlist-multiple">
    <w:name w:val="note in list - multiple"/>
    <w:basedOn w:val="noteinlist-single"/>
    <w:rsid w:val="00F1241A"/>
    <w:pPr>
      <w:numPr>
        <w:numId w:val="11"/>
      </w:numPr>
      <w:ind w:left="736" w:hanging="180"/>
    </w:pPr>
  </w:style>
  <w:style w:type="paragraph" w:customStyle="1" w:styleId="bulletedlist">
    <w:name w:val="bulleted list"/>
    <w:basedOn w:val="Normal"/>
    <w:rsid w:val="004B5F31"/>
    <w:pPr>
      <w:widowControl w:val="0"/>
      <w:numPr>
        <w:numId w:val="6"/>
      </w:numPr>
      <w:spacing w:before="120"/>
    </w:pPr>
    <w:rPr>
      <w:rFonts w:ascii="Arial" w:hAnsi="Arial"/>
      <w:sz w:val="20"/>
    </w:rPr>
  </w:style>
  <w:style w:type="paragraph" w:customStyle="1" w:styleId="bulletedlist-2ndlevel">
    <w:name w:val="bulleted list - 2nd level"/>
    <w:basedOn w:val="bulletedlist"/>
    <w:rsid w:val="004B5F31"/>
    <w:pPr>
      <w:numPr>
        <w:numId w:val="3"/>
      </w:numPr>
    </w:pPr>
  </w:style>
  <w:style w:type="paragraph" w:customStyle="1" w:styleId="noteinlist-single">
    <w:name w:val="note in list - single"/>
    <w:basedOn w:val="Normal"/>
    <w:uiPriority w:val="99"/>
    <w:rsid w:val="004B5F31"/>
    <w:pPr>
      <w:widowControl w:val="0"/>
      <w:spacing w:before="120"/>
      <w:ind w:left="576" w:hanging="576"/>
    </w:pPr>
    <w:rPr>
      <w:rFonts w:ascii="Arial" w:hAnsi="Arial"/>
      <w:sz w:val="20"/>
    </w:rPr>
  </w:style>
  <w:style w:type="paragraph" w:customStyle="1" w:styleId="listinprocedure">
    <w:name w:val="list in procedure"/>
    <w:basedOn w:val="Normal"/>
    <w:rsid w:val="004B5F31"/>
    <w:pPr>
      <w:spacing w:before="120"/>
      <w:ind w:left="360"/>
    </w:pPr>
    <w:rPr>
      <w:rFonts w:ascii="Arial" w:hAnsi="Arial"/>
      <w:sz w:val="20"/>
    </w:rPr>
  </w:style>
  <w:style w:type="paragraph" w:customStyle="1" w:styleId="List-numbered">
    <w:name w:val="List - numbered"/>
    <w:basedOn w:val="Normal"/>
    <w:rsid w:val="004B5F31"/>
    <w:pPr>
      <w:widowControl w:val="0"/>
      <w:numPr>
        <w:numId w:val="9"/>
      </w:numPr>
      <w:tabs>
        <w:tab w:val="clear" w:pos="540"/>
        <w:tab w:val="num" w:pos="360"/>
      </w:tabs>
      <w:spacing w:before="120"/>
      <w:ind w:left="360"/>
    </w:pPr>
    <w:rPr>
      <w:rFonts w:ascii="Arial" w:hAnsi="Arial"/>
      <w:sz w:val="20"/>
      <w:szCs w:val="20"/>
    </w:rPr>
  </w:style>
  <w:style w:type="paragraph" w:customStyle="1" w:styleId="warningtext">
    <w:name w:val="warning text"/>
    <w:basedOn w:val="Normal"/>
    <w:rsid w:val="004B5F31"/>
    <w:pPr>
      <w:spacing w:after="120"/>
    </w:pPr>
    <w:rPr>
      <w:rFonts w:ascii="Arial" w:hAnsi="Arial" w:cs="Arial"/>
      <w:sz w:val="20"/>
      <w:szCs w:val="22"/>
    </w:rPr>
  </w:style>
  <w:style w:type="paragraph" w:customStyle="1" w:styleId="link-inactive">
    <w:name w:val="link-inactive"/>
    <w:basedOn w:val="Normal"/>
    <w:rsid w:val="004B5F31"/>
    <w:pPr>
      <w:widowControl w:val="0"/>
      <w:tabs>
        <w:tab w:val="num" w:pos="360"/>
      </w:tabs>
      <w:spacing w:before="120"/>
      <w:ind w:left="360" w:hanging="360"/>
    </w:pPr>
    <w:rPr>
      <w:rFonts w:ascii="Arial" w:hAnsi="Arial"/>
      <w:b/>
      <w:bCs/>
      <w:sz w:val="20"/>
      <w:u w:val="single"/>
    </w:rPr>
  </w:style>
  <w:style w:type="character" w:customStyle="1" w:styleId="StyleArial11ptBold">
    <w:name w:val="Style Arial 11 pt Bold"/>
    <w:basedOn w:val="DefaultParagraphFont"/>
    <w:rsid w:val="004B5F31"/>
    <w:rPr>
      <w:rFonts w:ascii="Arial" w:hAnsi="Arial"/>
      <w:b/>
      <w:bCs/>
      <w:sz w:val="22"/>
    </w:rPr>
  </w:style>
  <w:style w:type="paragraph" w:styleId="BalloonText">
    <w:name w:val="Balloon Text"/>
    <w:basedOn w:val="Normal"/>
    <w:semiHidden/>
    <w:rsid w:val="004B5F31"/>
    <w:rPr>
      <w:rFonts w:ascii="Tahoma" w:hAnsi="Tahoma" w:cs="Tahoma"/>
      <w:sz w:val="16"/>
      <w:szCs w:val="16"/>
    </w:rPr>
  </w:style>
  <w:style w:type="character" w:customStyle="1" w:styleId="link-inactiveChar">
    <w:name w:val="link-inactive Char"/>
    <w:basedOn w:val="DefaultParagraphFont"/>
    <w:rsid w:val="00A0129C"/>
    <w:rPr>
      <w:rFonts w:ascii="Arial" w:hAnsi="Arial"/>
      <w:b/>
      <w:bCs/>
      <w:sz w:val="20"/>
      <w:szCs w:val="24"/>
      <w:u w:val="single"/>
      <w:lang w:val="en-US" w:eastAsia="en-US" w:bidi="ar-SA"/>
    </w:rPr>
  </w:style>
  <w:style w:type="paragraph" w:customStyle="1" w:styleId="link-hyperlink">
    <w:name w:val="link-hyperlink"/>
    <w:basedOn w:val="link-inactive"/>
    <w:rsid w:val="004B5F31"/>
    <w:rPr>
      <w:b w:val="0"/>
      <w:color w:val="0000FF"/>
    </w:rPr>
  </w:style>
  <w:style w:type="character" w:customStyle="1" w:styleId="link-hyperlinkChar">
    <w:name w:val="link-hyperlink Char"/>
    <w:basedOn w:val="link-inactiveChar"/>
    <w:rsid w:val="004B5F31"/>
    <w:rPr>
      <w:color w:val="0000FF"/>
    </w:rPr>
  </w:style>
  <w:style w:type="paragraph" w:customStyle="1" w:styleId="Graphic">
    <w:name w:val="Graphic"/>
    <w:basedOn w:val="BodyText"/>
    <w:link w:val="GraphicChar"/>
    <w:rsid w:val="004664A2"/>
    <w:pPr>
      <w:spacing w:before="240" w:after="240"/>
      <w:jc w:val="center"/>
    </w:pPr>
    <w:rPr>
      <w:rFonts w:ascii="Tahoma" w:hAnsi="Tahoma" w:cs="Tahoma"/>
      <w:sz w:val="22"/>
      <w:szCs w:val="20"/>
    </w:rPr>
  </w:style>
  <w:style w:type="character" w:customStyle="1" w:styleId="GraphicChar">
    <w:name w:val="Graphic Char"/>
    <w:basedOn w:val="DefaultParagraphFont"/>
    <w:link w:val="Graphic"/>
    <w:rsid w:val="004664A2"/>
    <w:rPr>
      <w:rFonts w:ascii="Tahoma" w:hAnsi="Tahoma" w:cs="Tahoma"/>
      <w:sz w:val="22"/>
    </w:rPr>
  </w:style>
  <w:style w:type="paragraph" w:styleId="BodyText">
    <w:name w:val="Body Text"/>
    <w:basedOn w:val="Normal"/>
    <w:link w:val="BodyTextChar"/>
    <w:rsid w:val="004664A2"/>
    <w:pPr>
      <w:spacing w:after="120"/>
    </w:pPr>
  </w:style>
  <w:style w:type="character" w:customStyle="1" w:styleId="BodyTextChar">
    <w:name w:val="Body Text Char"/>
    <w:basedOn w:val="DefaultParagraphFont"/>
    <w:link w:val="BodyText"/>
    <w:rsid w:val="004664A2"/>
    <w:rPr>
      <w:sz w:val="24"/>
      <w:szCs w:val="24"/>
    </w:rPr>
  </w:style>
  <w:style w:type="paragraph" w:styleId="ListParagraph">
    <w:name w:val="List Paragraph"/>
    <w:basedOn w:val="Normal"/>
    <w:uiPriority w:val="34"/>
    <w:qFormat/>
    <w:rsid w:val="00D92816"/>
    <w:pPr>
      <w:ind w:left="720"/>
      <w:contextualSpacing/>
    </w:pPr>
  </w:style>
  <w:style w:type="paragraph" w:customStyle="1" w:styleId="tabletext-centered">
    <w:name w:val="table text - centered"/>
    <w:basedOn w:val="BodyText"/>
    <w:rsid w:val="003B4515"/>
    <w:pPr>
      <w:spacing w:before="120" w:after="0"/>
      <w:jc w:val="center"/>
    </w:pPr>
    <w:rPr>
      <w:rFonts w:ascii="Arial" w:hAnsi="Arial"/>
      <w:sz w:val="20"/>
    </w:rPr>
  </w:style>
  <w:style w:type="paragraph" w:customStyle="1" w:styleId="tabletext-description">
    <w:name w:val="table text - description"/>
    <w:basedOn w:val="tabletext-centered"/>
    <w:rsid w:val="003B4515"/>
    <w:pPr>
      <w:jc w:val="left"/>
    </w:pPr>
  </w:style>
  <w:style w:type="character" w:styleId="Emphasis">
    <w:name w:val="Emphasis"/>
    <w:basedOn w:val="DefaultParagraphFont"/>
    <w:qFormat/>
    <w:rsid w:val="00141492"/>
    <w:rPr>
      <w:i/>
      <w:iCs/>
    </w:rPr>
  </w:style>
  <w:style w:type="character" w:styleId="Hyperlink">
    <w:name w:val="Hyperlink"/>
    <w:basedOn w:val="DefaultParagraphFont"/>
    <w:rsid w:val="009147EF"/>
    <w:rPr>
      <w:color w:val="0000FF" w:themeColor="hyperlink"/>
      <w:u w:val="single"/>
    </w:rPr>
  </w:style>
  <w:style w:type="table" w:styleId="TableGrid">
    <w:name w:val="Table Grid"/>
    <w:basedOn w:val="TableNormal"/>
    <w:rsid w:val="005F06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4BFC"/>
    <w:rPr>
      <w:color w:val="808080"/>
    </w:rPr>
  </w:style>
</w:styles>
</file>

<file path=word/webSettings.xml><?xml version="1.0" encoding="utf-8"?>
<w:webSettings xmlns:r="http://schemas.openxmlformats.org/officeDocument/2006/relationships" xmlns:w="http://schemas.openxmlformats.org/wordprocessingml/2006/main">
  <w:divs>
    <w:div w:id="576981677">
      <w:bodyDiv w:val="1"/>
      <w:marLeft w:val="0"/>
      <w:marRight w:val="0"/>
      <w:marTop w:val="0"/>
      <w:marBottom w:val="0"/>
      <w:divBdr>
        <w:top w:val="none" w:sz="0" w:space="0" w:color="auto"/>
        <w:left w:val="none" w:sz="0" w:space="0" w:color="auto"/>
        <w:bottom w:val="none" w:sz="0" w:space="0" w:color="auto"/>
        <w:right w:val="none" w:sz="0" w:space="0" w:color="auto"/>
      </w:divBdr>
    </w:div>
    <w:div w:id="1194075619">
      <w:bodyDiv w:val="1"/>
      <w:marLeft w:val="0"/>
      <w:marRight w:val="0"/>
      <w:marTop w:val="0"/>
      <w:marBottom w:val="0"/>
      <w:divBdr>
        <w:top w:val="none" w:sz="0" w:space="0" w:color="auto"/>
        <w:left w:val="none" w:sz="0" w:space="0" w:color="auto"/>
        <w:bottom w:val="none" w:sz="0" w:space="0" w:color="auto"/>
        <w:right w:val="none" w:sz="0" w:space="0" w:color="auto"/>
      </w:divBdr>
    </w:div>
    <w:div w:id="1353605069">
      <w:bodyDiv w:val="1"/>
      <w:marLeft w:val="0"/>
      <w:marRight w:val="0"/>
      <w:marTop w:val="0"/>
      <w:marBottom w:val="0"/>
      <w:divBdr>
        <w:top w:val="none" w:sz="0" w:space="0" w:color="auto"/>
        <w:left w:val="none" w:sz="0" w:space="0" w:color="auto"/>
        <w:bottom w:val="none" w:sz="0" w:space="0" w:color="auto"/>
        <w:right w:val="none" w:sz="0" w:space="0" w:color="auto"/>
      </w:divBdr>
      <w:divsChild>
        <w:div w:id="1164080296">
          <w:marLeft w:val="360"/>
          <w:marRight w:val="0"/>
          <w:marTop w:val="0"/>
          <w:marBottom w:val="0"/>
          <w:divBdr>
            <w:top w:val="none" w:sz="0" w:space="0" w:color="auto"/>
            <w:left w:val="none" w:sz="0" w:space="0" w:color="auto"/>
            <w:bottom w:val="none" w:sz="0" w:space="0" w:color="auto"/>
            <w:right w:val="none" w:sz="0" w:space="0" w:color="auto"/>
          </w:divBdr>
        </w:div>
        <w:div w:id="2095395374">
          <w:marLeft w:val="360"/>
          <w:marRight w:val="0"/>
          <w:marTop w:val="0"/>
          <w:marBottom w:val="0"/>
          <w:divBdr>
            <w:top w:val="none" w:sz="0" w:space="0" w:color="auto"/>
            <w:left w:val="none" w:sz="0" w:space="0" w:color="auto"/>
            <w:bottom w:val="none" w:sz="0" w:space="0" w:color="auto"/>
            <w:right w:val="none" w:sz="0" w:space="0" w:color="auto"/>
          </w:divBdr>
        </w:div>
        <w:div w:id="505901832">
          <w:marLeft w:val="360"/>
          <w:marRight w:val="0"/>
          <w:marTop w:val="0"/>
          <w:marBottom w:val="0"/>
          <w:divBdr>
            <w:top w:val="none" w:sz="0" w:space="0" w:color="auto"/>
            <w:left w:val="none" w:sz="0" w:space="0" w:color="auto"/>
            <w:bottom w:val="none" w:sz="0" w:space="0" w:color="auto"/>
            <w:right w:val="none" w:sz="0" w:space="0" w:color="auto"/>
          </w:divBdr>
        </w:div>
        <w:div w:id="422145718">
          <w:marLeft w:val="360"/>
          <w:marRight w:val="0"/>
          <w:marTop w:val="0"/>
          <w:marBottom w:val="0"/>
          <w:divBdr>
            <w:top w:val="none" w:sz="0" w:space="0" w:color="auto"/>
            <w:left w:val="none" w:sz="0" w:space="0" w:color="auto"/>
            <w:bottom w:val="none" w:sz="0" w:space="0" w:color="auto"/>
            <w:right w:val="none" w:sz="0" w:space="0" w:color="auto"/>
          </w:divBdr>
        </w:div>
        <w:div w:id="1483619015">
          <w:marLeft w:val="360"/>
          <w:marRight w:val="0"/>
          <w:marTop w:val="0"/>
          <w:marBottom w:val="0"/>
          <w:divBdr>
            <w:top w:val="none" w:sz="0" w:space="0" w:color="auto"/>
            <w:left w:val="none" w:sz="0" w:space="0" w:color="auto"/>
            <w:bottom w:val="none" w:sz="0" w:space="0" w:color="auto"/>
            <w:right w:val="none" w:sz="0" w:space="0" w:color="auto"/>
          </w:divBdr>
        </w:div>
        <w:div w:id="3363746">
          <w:marLeft w:val="360"/>
          <w:marRight w:val="0"/>
          <w:marTop w:val="0"/>
          <w:marBottom w:val="0"/>
          <w:divBdr>
            <w:top w:val="none" w:sz="0" w:space="0" w:color="auto"/>
            <w:left w:val="none" w:sz="0" w:space="0" w:color="auto"/>
            <w:bottom w:val="none" w:sz="0" w:space="0" w:color="auto"/>
            <w:right w:val="none" w:sz="0" w:space="0" w:color="auto"/>
          </w:divBdr>
        </w:div>
        <w:div w:id="185024185">
          <w:marLeft w:val="360"/>
          <w:marRight w:val="0"/>
          <w:marTop w:val="0"/>
          <w:marBottom w:val="0"/>
          <w:divBdr>
            <w:top w:val="none" w:sz="0" w:space="0" w:color="auto"/>
            <w:left w:val="none" w:sz="0" w:space="0" w:color="auto"/>
            <w:bottom w:val="none" w:sz="0" w:space="0" w:color="auto"/>
            <w:right w:val="none" w:sz="0" w:space="0" w:color="auto"/>
          </w:divBdr>
        </w:div>
        <w:div w:id="1499543988">
          <w:marLeft w:val="360"/>
          <w:marRight w:val="0"/>
          <w:marTop w:val="0"/>
          <w:marBottom w:val="0"/>
          <w:divBdr>
            <w:top w:val="none" w:sz="0" w:space="0" w:color="auto"/>
            <w:left w:val="none" w:sz="0" w:space="0" w:color="auto"/>
            <w:bottom w:val="none" w:sz="0" w:space="0" w:color="auto"/>
            <w:right w:val="none" w:sz="0" w:space="0" w:color="auto"/>
          </w:divBdr>
        </w:div>
      </w:divsChild>
    </w:div>
    <w:div w:id="1782070405">
      <w:bodyDiv w:val="1"/>
      <w:marLeft w:val="0"/>
      <w:marRight w:val="0"/>
      <w:marTop w:val="0"/>
      <w:marBottom w:val="0"/>
      <w:divBdr>
        <w:top w:val="none" w:sz="0" w:space="0" w:color="auto"/>
        <w:left w:val="none" w:sz="0" w:space="0" w:color="auto"/>
        <w:bottom w:val="none" w:sz="0" w:space="0" w:color="auto"/>
        <w:right w:val="none" w:sz="0" w:space="0" w:color="auto"/>
      </w:divBdr>
    </w:div>
    <w:div w:id="2142570667">
      <w:bodyDiv w:val="1"/>
      <w:marLeft w:val="0"/>
      <w:marRight w:val="0"/>
      <w:marTop w:val="0"/>
      <w:marBottom w:val="0"/>
      <w:divBdr>
        <w:top w:val="none" w:sz="0" w:space="0" w:color="auto"/>
        <w:left w:val="none" w:sz="0" w:space="0" w:color="auto"/>
        <w:bottom w:val="none" w:sz="0" w:space="0" w:color="auto"/>
        <w:right w:val="none" w:sz="0" w:space="0" w:color="auto"/>
      </w:divBdr>
      <w:divsChild>
        <w:div w:id="2028823636">
          <w:marLeft w:val="360"/>
          <w:marRight w:val="0"/>
          <w:marTop w:val="0"/>
          <w:marBottom w:val="0"/>
          <w:divBdr>
            <w:top w:val="none" w:sz="0" w:space="0" w:color="auto"/>
            <w:left w:val="none" w:sz="0" w:space="0" w:color="auto"/>
            <w:bottom w:val="none" w:sz="0" w:space="0" w:color="auto"/>
            <w:right w:val="none" w:sz="0" w:space="0" w:color="auto"/>
          </w:divBdr>
        </w:div>
        <w:div w:id="27290411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285B9E9-B291-49A2-A08D-724CB0C449B8}"/>
      </w:docPartPr>
      <w:docPartBody>
        <w:p w:rsidR="00DF4264" w:rsidRDefault="00DF4264">
          <w:r w:rsidRPr="00E41B4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DF4264"/>
    <w:rsid w:val="00A007E8"/>
    <w:rsid w:val="00C45BA3"/>
    <w:rsid w:val="00DF4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264"/>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97553CB92204B9D9D91604A83CB96" ma:contentTypeVersion="0" ma:contentTypeDescription="Create a new document." ma:contentTypeScope="" ma:versionID="3ee7d9c18705864fa75a8f7559c5f3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3413-D312-4F7F-B5ED-F79E25F93BAE}">
  <ds:schemaRefs>
    <ds:schemaRef ds:uri="http://schemas.microsoft.com/sharepoint/v3/contenttype/forms"/>
  </ds:schemaRefs>
</ds:datastoreItem>
</file>

<file path=customXml/itemProps2.xml><?xml version="1.0" encoding="utf-8"?>
<ds:datastoreItem xmlns:ds="http://schemas.openxmlformats.org/officeDocument/2006/customXml" ds:itemID="{65A8706E-B994-4B9F-A48D-B1B3A1A45A0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D829FF8F-A846-467C-B0AA-6D7937EC3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835E3C-CAC5-46D4-866F-C0744330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Step by Step Template</vt:lpstr>
    </vt:vector>
  </TitlesOfParts>
  <Company>University of Michigan</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by Step Template</dc:title>
  <dc:subject/>
  <dc:creator>Amy Peters</dc:creator>
  <cp:keywords/>
  <dc:description/>
  <cp:lastModifiedBy>msbolt</cp:lastModifiedBy>
  <cp:revision>2</cp:revision>
  <cp:lastPrinted>2010-08-23T17:20:00Z</cp:lastPrinted>
  <dcterms:created xsi:type="dcterms:W3CDTF">2010-09-09T20:46:00Z</dcterms:created>
  <dcterms:modified xsi:type="dcterms:W3CDTF">2010-09-09T20:46:00Z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0x010100AD897553CB92204B9D9D91604A83CB96</vt:lpwstr>
  </property>
  <property fmtid="{D5CDD505-2E9C-101B-9397-08002B2CF9AE}" pid="3" name="Order">
    <vt:r8>1000</vt:r8>
  </property>
  <property fmtid="{D5CDD505-2E9C-101B-9397-08002B2CF9AE}" pid="4" name="Purpose">
    <vt:lpwstr>Templates &amp; Standards</vt:lpwstr>
  </property>
</Properties>
</file>