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30" w:rsidRPr="00713C2E" w:rsidRDefault="00322C61" w:rsidP="00322C61">
      <w:pPr>
        <w:spacing w:after="120"/>
        <w:rPr>
          <w:sz w:val="23"/>
          <w:szCs w:val="23"/>
        </w:rPr>
      </w:pPr>
      <w:r w:rsidRPr="00713C2E">
        <w:rPr>
          <w:b/>
          <w:sz w:val="23"/>
          <w:szCs w:val="23"/>
        </w:rPr>
        <w:t>SECTION</w:t>
      </w:r>
      <w:r w:rsidRPr="00713C2E">
        <w:rPr>
          <w:sz w:val="23"/>
          <w:szCs w:val="23"/>
        </w:rPr>
        <w:t>:</w:t>
      </w:r>
      <w:r w:rsidRPr="00713C2E">
        <w:rPr>
          <w:sz w:val="23"/>
          <w:szCs w:val="23"/>
        </w:rPr>
        <w:tab/>
      </w:r>
      <w:r w:rsidRPr="00713C2E">
        <w:rPr>
          <w:sz w:val="23"/>
          <w:szCs w:val="23"/>
        </w:rPr>
        <w:tab/>
      </w:r>
      <w:r w:rsidR="00382244">
        <w:rPr>
          <w:sz w:val="23"/>
          <w:szCs w:val="23"/>
        </w:rPr>
        <w:t>Treasury</w:t>
      </w:r>
    </w:p>
    <w:p w:rsidR="001367C8" w:rsidRPr="006A567B" w:rsidRDefault="00322C61" w:rsidP="00141BBD">
      <w:pPr>
        <w:spacing w:after="120"/>
        <w:ind w:left="2160" w:hanging="2160"/>
        <w:rPr>
          <w:sz w:val="23"/>
          <w:szCs w:val="23"/>
        </w:rPr>
      </w:pPr>
      <w:r w:rsidRPr="00713C2E">
        <w:rPr>
          <w:b/>
          <w:sz w:val="23"/>
          <w:szCs w:val="23"/>
        </w:rPr>
        <w:t>SUBJECT</w:t>
      </w:r>
      <w:r w:rsidRPr="00713C2E">
        <w:rPr>
          <w:sz w:val="23"/>
          <w:szCs w:val="23"/>
        </w:rPr>
        <w:t>:</w:t>
      </w:r>
      <w:r w:rsidRPr="00713C2E">
        <w:rPr>
          <w:sz w:val="23"/>
          <w:szCs w:val="23"/>
        </w:rPr>
        <w:tab/>
      </w:r>
      <w:r w:rsidR="00382244">
        <w:rPr>
          <w:sz w:val="23"/>
          <w:szCs w:val="23"/>
        </w:rPr>
        <w:t>Cash Handling Process</w:t>
      </w:r>
      <w:r w:rsidR="000134DF">
        <w:rPr>
          <w:sz w:val="23"/>
          <w:szCs w:val="23"/>
        </w:rPr>
        <w:t xml:space="preserve"> – </w:t>
      </w:r>
      <w:r w:rsidR="00AA4CAD">
        <w:rPr>
          <w:sz w:val="23"/>
          <w:szCs w:val="23"/>
        </w:rPr>
        <w:t>Credit Card</w:t>
      </w:r>
      <w:r w:rsidR="00382244">
        <w:rPr>
          <w:sz w:val="23"/>
          <w:szCs w:val="23"/>
        </w:rPr>
        <w:t xml:space="preserve"> Documented Procedures</w:t>
      </w:r>
      <w:r w:rsidR="003F2D98">
        <w:rPr>
          <w:sz w:val="23"/>
          <w:szCs w:val="23"/>
        </w:rPr>
        <w:t xml:space="preserve"> for </w:t>
      </w:r>
      <w:r w:rsidR="003F2D98" w:rsidRPr="006A567B">
        <w:rPr>
          <w:sz w:val="23"/>
          <w:szCs w:val="23"/>
          <w:u w:val="single"/>
        </w:rPr>
        <w:t>Terminals</w:t>
      </w:r>
      <w:r w:rsidR="00141BBD" w:rsidRPr="006A567B">
        <w:rPr>
          <w:sz w:val="23"/>
          <w:szCs w:val="23"/>
          <w:u w:val="single"/>
        </w:rPr>
        <w:t xml:space="preserve"> &amp; Payment Applications</w:t>
      </w:r>
    </w:p>
    <w:p w:rsidR="001367C8" w:rsidRPr="006A567B" w:rsidRDefault="00322C61" w:rsidP="00141BBD">
      <w:pPr>
        <w:spacing w:after="120"/>
        <w:ind w:left="2160" w:hanging="2160"/>
        <w:rPr>
          <w:sz w:val="23"/>
          <w:szCs w:val="23"/>
        </w:rPr>
      </w:pPr>
      <w:r w:rsidRPr="00713C2E">
        <w:rPr>
          <w:b/>
          <w:sz w:val="23"/>
          <w:szCs w:val="23"/>
        </w:rPr>
        <w:t>APPLIES</w:t>
      </w:r>
      <w:r w:rsidRPr="00713C2E">
        <w:rPr>
          <w:sz w:val="23"/>
          <w:szCs w:val="23"/>
        </w:rPr>
        <w:t xml:space="preserve"> </w:t>
      </w:r>
      <w:r w:rsidRPr="00713C2E">
        <w:rPr>
          <w:b/>
          <w:sz w:val="23"/>
          <w:szCs w:val="23"/>
        </w:rPr>
        <w:t>TO</w:t>
      </w:r>
      <w:r w:rsidRPr="00713C2E">
        <w:rPr>
          <w:sz w:val="23"/>
          <w:szCs w:val="23"/>
        </w:rPr>
        <w:t>:</w:t>
      </w:r>
      <w:r w:rsidR="003552CB">
        <w:rPr>
          <w:sz w:val="23"/>
          <w:szCs w:val="23"/>
        </w:rPr>
        <w:tab/>
      </w:r>
      <w:r w:rsidR="00141BBD">
        <w:rPr>
          <w:sz w:val="23"/>
          <w:szCs w:val="23"/>
        </w:rPr>
        <w:t>R</w:t>
      </w:r>
      <w:r w:rsidR="00725AF8">
        <w:rPr>
          <w:sz w:val="22"/>
          <w:szCs w:val="22"/>
        </w:rPr>
        <w:t>eceiving</w:t>
      </w:r>
      <w:r w:rsidR="00352E9E">
        <w:rPr>
          <w:sz w:val="22"/>
          <w:szCs w:val="22"/>
        </w:rPr>
        <w:t>, batch</w:t>
      </w:r>
      <w:r w:rsidR="001A258C">
        <w:rPr>
          <w:sz w:val="22"/>
          <w:szCs w:val="22"/>
        </w:rPr>
        <w:t>ing and reconciling</w:t>
      </w:r>
      <w:r w:rsidR="00725AF8">
        <w:rPr>
          <w:sz w:val="22"/>
          <w:szCs w:val="22"/>
        </w:rPr>
        <w:t xml:space="preserve"> </w:t>
      </w:r>
      <w:r w:rsidR="00352E9E">
        <w:rPr>
          <w:sz w:val="22"/>
          <w:szCs w:val="22"/>
        </w:rPr>
        <w:t xml:space="preserve">credit card </w:t>
      </w:r>
      <w:r w:rsidR="00352E9E" w:rsidRPr="0015705F">
        <w:rPr>
          <w:sz w:val="22"/>
          <w:szCs w:val="22"/>
        </w:rPr>
        <w:t>transactions</w:t>
      </w:r>
      <w:r w:rsidR="00D82E22" w:rsidRPr="0015705F">
        <w:rPr>
          <w:sz w:val="22"/>
          <w:szCs w:val="22"/>
        </w:rPr>
        <w:t xml:space="preserve"> </w:t>
      </w:r>
      <w:r w:rsidR="00141BBD" w:rsidRPr="006A567B">
        <w:rPr>
          <w:sz w:val="22"/>
          <w:szCs w:val="22"/>
        </w:rPr>
        <w:t>where the merchant is using a credit card terminal or payment application</w:t>
      </w:r>
      <w:r w:rsidR="005964B9">
        <w:rPr>
          <w:sz w:val="22"/>
          <w:szCs w:val="22"/>
        </w:rPr>
        <w:t xml:space="preserve"> </w:t>
      </w:r>
      <w:r w:rsidR="005964B9" w:rsidRPr="007D597B">
        <w:rPr>
          <w:color w:val="FF0000"/>
          <w:sz w:val="22"/>
          <w:szCs w:val="22"/>
        </w:rPr>
        <w:t>(</w:t>
      </w:r>
      <w:r w:rsidR="005964B9" w:rsidRPr="007D597B">
        <w:rPr>
          <w:b/>
          <w:color w:val="FF0000"/>
          <w:sz w:val="22"/>
          <w:szCs w:val="22"/>
          <w:u w:val="single"/>
        </w:rPr>
        <w:t>A U-M employee is the individual processing transactions</w:t>
      </w:r>
      <w:r w:rsidR="005964B9" w:rsidRPr="007D597B">
        <w:rPr>
          <w:color w:val="FF0000"/>
          <w:sz w:val="22"/>
          <w:szCs w:val="22"/>
        </w:rPr>
        <w:t>)</w:t>
      </w:r>
      <w:r w:rsidR="00141BBD" w:rsidRPr="006A567B">
        <w:rPr>
          <w:sz w:val="22"/>
          <w:szCs w:val="22"/>
        </w:rPr>
        <w:t>.</w:t>
      </w:r>
    </w:p>
    <w:p w:rsidR="00F05ABC" w:rsidRDefault="00943957" w:rsidP="00F05ABC">
      <w:pPr>
        <w:spacing w:before="120"/>
        <w:rPr>
          <w:b/>
          <w:color w:val="FF0000"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80645</wp:posOffset>
                </wp:positionV>
                <wp:extent cx="6629400" cy="0"/>
                <wp:effectExtent l="9525" t="18415" r="9525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8BB8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6.35pt" to="51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JEEgIAACk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" strokeweight="1.5pt"/>
            </w:pict>
          </mc:Fallback>
        </mc:AlternateContent>
      </w:r>
    </w:p>
    <w:p w:rsidR="00F05ABC" w:rsidRPr="00F05ABC" w:rsidRDefault="00F05ABC" w:rsidP="006B6607">
      <w:pPr>
        <w:spacing w:before="120"/>
        <w:rPr>
          <w:b/>
          <w:color w:val="FF0000"/>
          <w:sz w:val="23"/>
          <w:szCs w:val="23"/>
        </w:rPr>
      </w:pPr>
      <w:r w:rsidRPr="00797900">
        <w:rPr>
          <w:b/>
          <w:color w:val="FF0000"/>
          <w:sz w:val="23"/>
          <w:szCs w:val="23"/>
        </w:rPr>
        <w:t xml:space="preserve">NOTE: </w:t>
      </w:r>
      <w:r w:rsidR="0045165F">
        <w:rPr>
          <w:b/>
          <w:color w:val="FF0000"/>
          <w:sz w:val="23"/>
          <w:szCs w:val="23"/>
        </w:rPr>
        <w:t>Changes for FY20</w:t>
      </w:r>
      <w:r w:rsidR="0045165F" w:rsidRPr="00FA147D">
        <w:rPr>
          <w:b/>
          <w:color w:val="FF0000"/>
          <w:sz w:val="23"/>
          <w:szCs w:val="23"/>
        </w:rPr>
        <w:t>1</w:t>
      </w:r>
      <w:r w:rsidR="007D597B" w:rsidRPr="00FA147D">
        <w:rPr>
          <w:b/>
          <w:color w:val="FF0000"/>
          <w:sz w:val="23"/>
          <w:szCs w:val="23"/>
        </w:rPr>
        <w:t>9</w:t>
      </w:r>
      <w:r w:rsidR="00F00557" w:rsidRPr="00FA147D">
        <w:rPr>
          <w:b/>
          <w:color w:val="FF0000"/>
          <w:sz w:val="23"/>
          <w:szCs w:val="23"/>
        </w:rPr>
        <w:t>/FY2020</w:t>
      </w:r>
      <w:r w:rsidRPr="00FA147D">
        <w:rPr>
          <w:b/>
          <w:color w:val="FF0000"/>
          <w:sz w:val="23"/>
          <w:szCs w:val="23"/>
        </w:rPr>
        <w:t xml:space="preserve"> </w:t>
      </w:r>
      <w:r>
        <w:rPr>
          <w:b/>
          <w:color w:val="FF0000"/>
          <w:sz w:val="23"/>
          <w:szCs w:val="23"/>
        </w:rPr>
        <w:t>are identified in red text</w:t>
      </w:r>
    </w:p>
    <w:p w:rsidR="006B6607" w:rsidRPr="00713C2E" w:rsidRDefault="00382244" w:rsidP="006B6607">
      <w:pPr>
        <w:spacing w:before="120"/>
        <w:rPr>
          <w:b/>
          <w:sz w:val="23"/>
          <w:szCs w:val="23"/>
        </w:rPr>
      </w:pPr>
      <w:r>
        <w:rPr>
          <w:b/>
          <w:sz w:val="23"/>
          <w:szCs w:val="23"/>
        </w:rPr>
        <w:t>Cash Handling (</w:t>
      </w:r>
      <w:r w:rsidR="003F2D98">
        <w:rPr>
          <w:b/>
          <w:sz w:val="23"/>
          <w:szCs w:val="23"/>
        </w:rPr>
        <w:t>C</w:t>
      </w:r>
      <w:r w:rsidR="004C3EF5">
        <w:rPr>
          <w:b/>
          <w:sz w:val="23"/>
          <w:szCs w:val="23"/>
        </w:rPr>
        <w:t xml:space="preserve">redit </w:t>
      </w:r>
      <w:r w:rsidR="003F2D98">
        <w:rPr>
          <w:b/>
          <w:sz w:val="23"/>
          <w:szCs w:val="23"/>
        </w:rPr>
        <w:t>C</w:t>
      </w:r>
      <w:r w:rsidR="004C3EF5">
        <w:rPr>
          <w:b/>
          <w:sz w:val="23"/>
          <w:szCs w:val="23"/>
        </w:rPr>
        <w:t>ard</w:t>
      </w:r>
      <w:r>
        <w:rPr>
          <w:b/>
          <w:sz w:val="23"/>
          <w:szCs w:val="23"/>
        </w:rPr>
        <w:t>)</w:t>
      </w:r>
      <w:r w:rsidR="000134DF">
        <w:rPr>
          <w:b/>
          <w:sz w:val="23"/>
          <w:szCs w:val="23"/>
        </w:rPr>
        <w:t xml:space="preserve"> </w:t>
      </w:r>
      <w:r w:rsidR="00E741AC" w:rsidRPr="00713C2E">
        <w:rPr>
          <w:b/>
          <w:sz w:val="23"/>
          <w:szCs w:val="23"/>
        </w:rPr>
        <w:t>Overview</w:t>
      </w:r>
    </w:p>
    <w:p w:rsidR="00C81B08" w:rsidRDefault="001A258C" w:rsidP="006B6607">
      <w:pPr>
        <w:spacing w:before="120"/>
        <w:rPr>
          <w:sz w:val="23"/>
          <w:szCs w:val="23"/>
        </w:rPr>
      </w:pPr>
      <w:r w:rsidRPr="000A09BC">
        <w:rPr>
          <w:sz w:val="23"/>
          <w:szCs w:val="23"/>
        </w:rPr>
        <w:t>The objective of the Cash Handling</w:t>
      </w:r>
      <w:r w:rsidR="007C0756" w:rsidRPr="000A09BC">
        <w:rPr>
          <w:sz w:val="23"/>
          <w:szCs w:val="23"/>
        </w:rPr>
        <w:t xml:space="preserve"> </w:t>
      </w:r>
      <w:r w:rsidRPr="000A09BC">
        <w:rPr>
          <w:sz w:val="23"/>
          <w:szCs w:val="23"/>
        </w:rPr>
        <w:t>process</w:t>
      </w:r>
      <w:r w:rsidR="007C0756" w:rsidRPr="000A09BC">
        <w:rPr>
          <w:sz w:val="23"/>
          <w:szCs w:val="23"/>
        </w:rPr>
        <w:t xml:space="preserve"> for c</w:t>
      </w:r>
      <w:r w:rsidR="000A09BC" w:rsidRPr="000A09BC">
        <w:rPr>
          <w:sz w:val="23"/>
          <w:szCs w:val="23"/>
        </w:rPr>
        <w:t>r</w:t>
      </w:r>
      <w:r w:rsidR="007C0756" w:rsidRPr="000A09BC">
        <w:rPr>
          <w:sz w:val="23"/>
          <w:szCs w:val="23"/>
        </w:rPr>
        <w:t>edit cards</w:t>
      </w:r>
      <w:r w:rsidRPr="000A09BC">
        <w:rPr>
          <w:sz w:val="23"/>
          <w:szCs w:val="23"/>
        </w:rPr>
        <w:t xml:space="preserve"> is to ensure that a</w:t>
      </w:r>
      <w:r w:rsidR="007C0756" w:rsidRPr="000A09BC">
        <w:rPr>
          <w:sz w:val="23"/>
          <w:szCs w:val="23"/>
        </w:rPr>
        <w:t xml:space="preserve">ll </w:t>
      </w:r>
      <w:r w:rsidR="000A09BC">
        <w:rPr>
          <w:sz w:val="23"/>
          <w:szCs w:val="23"/>
        </w:rPr>
        <w:t>transaction</w:t>
      </w:r>
      <w:r w:rsidR="00352E9E">
        <w:rPr>
          <w:sz w:val="23"/>
          <w:szCs w:val="23"/>
        </w:rPr>
        <w:t>s</w:t>
      </w:r>
      <w:r w:rsidR="007C0756" w:rsidRPr="000A09BC">
        <w:rPr>
          <w:sz w:val="23"/>
          <w:szCs w:val="23"/>
        </w:rPr>
        <w:t xml:space="preserve"> are received</w:t>
      </w:r>
      <w:r w:rsidR="008B576B">
        <w:rPr>
          <w:sz w:val="23"/>
          <w:szCs w:val="23"/>
        </w:rPr>
        <w:t xml:space="preserve">, </w:t>
      </w:r>
      <w:r w:rsidR="000A09BC">
        <w:rPr>
          <w:sz w:val="23"/>
          <w:szCs w:val="23"/>
        </w:rPr>
        <w:t>validated, batched</w:t>
      </w:r>
      <w:r w:rsidRPr="000A09BC">
        <w:rPr>
          <w:sz w:val="23"/>
          <w:szCs w:val="23"/>
        </w:rPr>
        <w:t xml:space="preserve"> and reconciled in a timely, accurate and well controlled manner.</w:t>
      </w:r>
      <w:r w:rsidR="007B7C9E" w:rsidRPr="000A09BC">
        <w:rPr>
          <w:sz w:val="23"/>
          <w:szCs w:val="23"/>
        </w:rPr>
        <w:t xml:space="preserve">  </w:t>
      </w:r>
    </w:p>
    <w:p w:rsidR="008A0BE6" w:rsidRPr="000A09BC" w:rsidRDefault="008A0BE6" w:rsidP="006B6607">
      <w:pPr>
        <w:spacing w:before="120"/>
        <w:rPr>
          <w:sz w:val="23"/>
          <w:szCs w:val="23"/>
        </w:rPr>
      </w:pPr>
    </w:p>
    <w:p w:rsidR="005159AF" w:rsidRPr="006A567B" w:rsidRDefault="00382244" w:rsidP="006B6607">
      <w:pPr>
        <w:spacing w:before="120"/>
        <w:rPr>
          <w:b/>
          <w:sz w:val="23"/>
          <w:szCs w:val="23"/>
        </w:rPr>
      </w:pPr>
      <w:r>
        <w:rPr>
          <w:b/>
          <w:sz w:val="23"/>
          <w:szCs w:val="23"/>
        </w:rPr>
        <w:t>Cash Handling</w:t>
      </w:r>
      <w:r w:rsidR="000134DF">
        <w:rPr>
          <w:b/>
          <w:sz w:val="23"/>
          <w:szCs w:val="23"/>
        </w:rPr>
        <w:t xml:space="preserve"> </w:t>
      </w:r>
      <w:r w:rsidR="00533574" w:rsidRPr="00713C2E">
        <w:rPr>
          <w:b/>
          <w:sz w:val="23"/>
          <w:szCs w:val="23"/>
        </w:rPr>
        <w:t>Process</w:t>
      </w:r>
      <w:r w:rsidR="00352E9E">
        <w:rPr>
          <w:b/>
          <w:sz w:val="23"/>
          <w:szCs w:val="23"/>
        </w:rPr>
        <w:t xml:space="preserve"> – Credit Card </w:t>
      </w:r>
      <w:r w:rsidR="00352E9E" w:rsidRPr="006A567B">
        <w:rPr>
          <w:b/>
          <w:sz w:val="23"/>
          <w:szCs w:val="23"/>
        </w:rPr>
        <w:t>Terminals</w:t>
      </w:r>
      <w:r w:rsidR="00141BBD" w:rsidRPr="006A567B">
        <w:rPr>
          <w:b/>
          <w:sz w:val="23"/>
          <w:szCs w:val="23"/>
        </w:rPr>
        <w:t xml:space="preserve"> &amp; Payment Applications</w:t>
      </w:r>
    </w:p>
    <w:tbl>
      <w:tblPr>
        <w:tblpPr w:leftFromText="180" w:rightFromText="180" w:vertAnchor="text" w:tblpX="13" w:tblpY="1"/>
        <w:tblOverlap w:val="never"/>
        <w:tblW w:w="1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3"/>
        <w:gridCol w:w="2250"/>
        <w:gridCol w:w="4500"/>
      </w:tblGrid>
      <w:tr w:rsidR="00AC0D96" w:rsidRPr="00637367" w:rsidTr="008A0BE6">
        <w:trPr>
          <w:tblHeader/>
        </w:trPr>
        <w:tc>
          <w:tcPr>
            <w:tcW w:w="4343" w:type="dxa"/>
          </w:tcPr>
          <w:p w:rsidR="005159AF" w:rsidRPr="00637367" w:rsidRDefault="005159AF" w:rsidP="008A0BE6">
            <w:pPr>
              <w:spacing w:before="120"/>
              <w:rPr>
                <w:b/>
                <w:sz w:val="23"/>
                <w:szCs w:val="23"/>
              </w:rPr>
            </w:pPr>
            <w:r w:rsidRPr="00637367">
              <w:rPr>
                <w:b/>
                <w:sz w:val="23"/>
                <w:szCs w:val="23"/>
              </w:rPr>
              <w:t>Activity</w:t>
            </w:r>
          </w:p>
        </w:tc>
        <w:tc>
          <w:tcPr>
            <w:tcW w:w="2250" w:type="dxa"/>
          </w:tcPr>
          <w:p w:rsidR="005159AF" w:rsidRPr="00637367" w:rsidRDefault="005159AF" w:rsidP="008A0BE6">
            <w:pPr>
              <w:spacing w:before="120"/>
              <w:rPr>
                <w:b/>
                <w:sz w:val="23"/>
                <w:szCs w:val="23"/>
              </w:rPr>
            </w:pPr>
            <w:r w:rsidRPr="00637367">
              <w:rPr>
                <w:b/>
                <w:sz w:val="23"/>
                <w:szCs w:val="23"/>
              </w:rPr>
              <w:t>Responsibility</w:t>
            </w:r>
          </w:p>
        </w:tc>
        <w:tc>
          <w:tcPr>
            <w:tcW w:w="4500" w:type="dxa"/>
          </w:tcPr>
          <w:p w:rsidR="005159AF" w:rsidRPr="00637367" w:rsidRDefault="005159AF" w:rsidP="008A0BE6">
            <w:pPr>
              <w:spacing w:before="120"/>
              <w:rPr>
                <w:b/>
                <w:sz w:val="23"/>
                <w:szCs w:val="23"/>
              </w:rPr>
            </w:pPr>
            <w:r w:rsidRPr="00637367">
              <w:rPr>
                <w:b/>
                <w:sz w:val="23"/>
                <w:szCs w:val="23"/>
              </w:rPr>
              <w:t>Reference</w:t>
            </w:r>
            <w:r w:rsidR="0065541D" w:rsidRPr="00637367">
              <w:rPr>
                <w:b/>
                <w:sz w:val="23"/>
                <w:szCs w:val="23"/>
              </w:rPr>
              <w:t>/Comments</w:t>
            </w:r>
          </w:p>
        </w:tc>
      </w:tr>
      <w:tr w:rsidR="002A06A2" w:rsidRPr="009E2DB3" w:rsidTr="008A0BE6">
        <w:trPr>
          <w:trHeight w:val="503"/>
        </w:trPr>
        <w:tc>
          <w:tcPr>
            <w:tcW w:w="4343" w:type="dxa"/>
          </w:tcPr>
          <w:p w:rsidR="00A22722" w:rsidRPr="009E2DB3" w:rsidRDefault="002E05B5" w:rsidP="008A0BE6">
            <w:pPr>
              <w:spacing w:before="120"/>
              <w:rPr>
                <w:b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KEY ROLES / TRAINING</w:t>
            </w:r>
          </w:p>
        </w:tc>
        <w:tc>
          <w:tcPr>
            <w:tcW w:w="2250" w:type="dxa"/>
          </w:tcPr>
          <w:p w:rsidR="002A06A2" w:rsidRPr="009E2DB3" w:rsidRDefault="002A06A2" w:rsidP="008A0BE6">
            <w:pPr>
              <w:spacing w:before="12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500" w:type="dxa"/>
          </w:tcPr>
          <w:p w:rsidR="002A06A2" w:rsidRPr="009E2DB3" w:rsidRDefault="002A06A2" w:rsidP="008A0BE6">
            <w:pPr>
              <w:spacing w:before="120"/>
              <w:rPr>
                <w:sz w:val="23"/>
                <w:szCs w:val="23"/>
              </w:rPr>
            </w:pPr>
          </w:p>
        </w:tc>
      </w:tr>
      <w:tr w:rsidR="00C928E2" w:rsidRPr="009E2DB3" w:rsidTr="008A0BE6">
        <w:trPr>
          <w:trHeight w:val="1517"/>
        </w:trPr>
        <w:tc>
          <w:tcPr>
            <w:tcW w:w="4343" w:type="dxa"/>
          </w:tcPr>
          <w:p w:rsidR="0045165F" w:rsidRPr="009E2DB3" w:rsidRDefault="00C928E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The following positions are authorized to </w:t>
            </w:r>
            <w:r w:rsidR="00E30F30" w:rsidRPr="009E2DB3">
              <w:rPr>
                <w:sz w:val="23"/>
                <w:szCs w:val="23"/>
                <w:u w:val="single"/>
              </w:rPr>
              <w:t>process</w:t>
            </w:r>
            <w:r w:rsidR="00E30F30" w:rsidRPr="009E2DB3">
              <w:rPr>
                <w:sz w:val="23"/>
                <w:szCs w:val="23"/>
              </w:rPr>
              <w:t xml:space="preserve"> credit card transactions</w:t>
            </w:r>
            <w:r w:rsidR="00520B34" w:rsidRPr="009E2DB3">
              <w:rPr>
                <w:sz w:val="23"/>
                <w:szCs w:val="23"/>
              </w:rPr>
              <w:t xml:space="preserve"> </w:t>
            </w:r>
            <w:r w:rsidRPr="009E2DB3">
              <w:rPr>
                <w:sz w:val="23"/>
                <w:szCs w:val="23"/>
              </w:rPr>
              <w:t xml:space="preserve">for the </w:t>
            </w:r>
            <w:r w:rsidR="00E30F30" w:rsidRPr="009E2DB3">
              <w:rPr>
                <w:sz w:val="23"/>
                <w:szCs w:val="23"/>
                <w:highlight w:val="yellow"/>
              </w:rPr>
              <w:t xml:space="preserve">[insert name of </w:t>
            </w:r>
            <w:r w:rsidRPr="009E2DB3">
              <w:rPr>
                <w:sz w:val="23"/>
                <w:szCs w:val="23"/>
                <w:highlight w:val="yellow"/>
              </w:rPr>
              <w:t>school/college/unit/</w:t>
            </w:r>
            <w:r w:rsidR="00E30F30" w:rsidRPr="009E2DB3">
              <w:rPr>
                <w:sz w:val="23"/>
                <w:szCs w:val="23"/>
                <w:highlight w:val="yellow"/>
              </w:rPr>
              <w:t xml:space="preserve"> </w:t>
            </w:r>
            <w:r w:rsidRPr="009E2DB3">
              <w:rPr>
                <w:sz w:val="23"/>
                <w:szCs w:val="23"/>
                <w:highlight w:val="yellow"/>
              </w:rPr>
              <w:t>department]</w:t>
            </w:r>
            <w:r w:rsidR="00520B34" w:rsidRPr="009E2DB3">
              <w:rPr>
                <w:sz w:val="23"/>
                <w:szCs w:val="23"/>
              </w:rPr>
              <w:t xml:space="preserve"> as determined by </w:t>
            </w:r>
            <w:r w:rsidR="000A09BC" w:rsidRPr="009E2DB3">
              <w:rPr>
                <w:sz w:val="23"/>
                <w:szCs w:val="23"/>
              </w:rPr>
              <w:t>the</w:t>
            </w:r>
            <w:r w:rsidR="008B576B" w:rsidRPr="009E2DB3">
              <w:rPr>
                <w:sz w:val="23"/>
                <w:szCs w:val="23"/>
              </w:rPr>
              <w:t xml:space="preserve"> Dept. Administrator.</w:t>
            </w:r>
          </w:p>
        </w:tc>
        <w:tc>
          <w:tcPr>
            <w:tcW w:w="2250" w:type="dxa"/>
          </w:tcPr>
          <w:p w:rsidR="00C928E2" w:rsidRPr="009E2DB3" w:rsidRDefault="00C928E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</w:t>
            </w:r>
            <w:r w:rsidR="00FA4A71" w:rsidRPr="009E2DB3">
              <w:rPr>
                <w:sz w:val="23"/>
                <w:szCs w:val="23"/>
                <w:highlight w:val="yellow"/>
              </w:rPr>
              <w:t>(s)</w:t>
            </w:r>
            <w:r w:rsidRPr="009E2DB3">
              <w:rPr>
                <w:sz w:val="23"/>
                <w:szCs w:val="23"/>
                <w:highlight w:val="yellow"/>
              </w:rPr>
              <w:t>/position</w:t>
            </w:r>
            <w:r w:rsidR="00FA4A71" w:rsidRPr="009E2DB3">
              <w:rPr>
                <w:sz w:val="23"/>
                <w:szCs w:val="23"/>
                <w:highlight w:val="yellow"/>
              </w:rPr>
              <w:t>(s)</w:t>
            </w:r>
            <w:r w:rsidRPr="009E2DB3">
              <w:rPr>
                <w:sz w:val="23"/>
                <w:szCs w:val="23"/>
                <w:highlight w:val="yellow"/>
              </w:rPr>
              <w:t>]</w:t>
            </w:r>
            <w:r w:rsidR="00FA4A71" w:rsidRPr="009E2DB3">
              <w:rPr>
                <w:sz w:val="23"/>
                <w:szCs w:val="23"/>
              </w:rPr>
              <w:t xml:space="preserve"> Admin. Accountant, A/R</w:t>
            </w:r>
            <w:r w:rsidRPr="009E2DB3">
              <w:rPr>
                <w:sz w:val="23"/>
                <w:szCs w:val="23"/>
              </w:rPr>
              <w:t xml:space="preserve"> Clerk,</w:t>
            </w:r>
            <w:r w:rsidR="000A09BC" w:rsidRPr="009E2DB3">
              <w:rPr>
                <w:sz w:val="23"/>
                <w:szCs w:val="23"/>
              </w:rPr>
              <w:t xml:space="preserve"> Cashier,</w:t>
            </w:r>
            <w:r w:rsidRPr="009E2DB3">
              <w:rPr>
                <w:sz w:val="23"/>
                <w:szCs w:val="23"/>
              </w:rPr>
              <w:t xml:space="preserve"> etc.</w:t>
            </w:r>
          </w:p>
        </w:tc>
        <w:tc>
          <w:tcPr>
            <w:tcW w:w="4500" w:type="dxa"/>
          </w:tcPr>
          <w:p w:rsidR="003E6138" w:rsidRPr="009E2DB3" w:rsidRDefault="00EC03B3" w:rsidP="008A0BE6">
            <w:pPr>
              <w:spacing w:before="120"/>
              <w:rPr>
                <w:strike/>
                <w:color w:val="FF0000"/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Positions responsible for </w:t>
            </w:r>
            <w:r w:rsidR="00E30F30" w:rsidRPr="009E2DB3">
              <w:rPr>
                <w:sz w:val="23"/>
                <w:szCs w:val="23"/>
              </w:rPr>
              <w:t>processing credit card transactions</w:t>
            </w:r>
            <w:r w:rsidRPr="009E2DB3">
              <w:rPr>
                <w:sz w:val="23"/>
                <w:szCs w:val="23"/>
              </w:rPr>
              <w:t xml:space="preserve"> should not </w:t>
            </w:r>
            <w:r w:rsidR="00E30F30" w:rsidRPr="009E2DB3">
              <w:rPr>
                <w:sz w:val="23"/>
                <w:szCs w:val="23"/>
              </w:rPr>
              <w:t xml:space="preserve">perform reconciliation. </w:t>
            </w:r>
          </w:p>
        </w:tc>
      </w:tr>
      <w:tr w:rsidR="0042017E" w:rsidRPr="009E2DB3" w:rsidTr="008A0BE6">
        <w:trPr>
          <w:trHeight w:val="1517"/>
        </w:trPr>
        <w:tc>
          <w:tcPr>
            <w:tcW w:w="4343" w:type="dxa"/>
          </w:tcPr>
          <w:p w:rsidR="0042017E" w:rsidRPr="009E2DB3" w:rsidRDefault="0042017E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The following positions are authorized to </w:t>
            </w:r>
            <w:r w:rsidRPr="009E2DB3">
              <w:rPr>
                <w:sz w:val="23"/>
                <w:szCs w:val="23"/>
                <w:u w:val="single"/>
              </w:rPr>
              <w:t>approve refunds</w:t>
            </w:r>
            <w:r w:rsidRPr="009E2DB3">
              <w:rPr>
                <w:sz w:val="23"/>
                <w:szCs w:val="23"/>
              </w:rPr>
              <w:t xml:space="preserve"> for the merchant</w:t>
            </w:r>
            <w:r w:rsidRPr="009E2DB3">
              <w:rPr>
                <w:color w:val="FF0000"/>
                <w:sz w:val="23"/>
                <w:szCs w:val="23"/>
              </w:rPr>
              <w:t xml:space="preserve"> </w:t>
            </w:r>
            <w:r w:rsidRPr="009E2DB3">
              <w:rPr>
                <w:sz w:val="23"/>
                <w:szCs w:val="23"/>
              </w:rPr>
              <w:t>as determined by the Dept. Administrator.</w:t>
            </w:r>
          </w:p>
        </w:tc>
        <w:tc>
          <w:tcPr>
            <w:tcW w:w="2250" w:type="dxa"/>
          </w:tcPr>
          <w:p w:rsidR="0042017E" w:rsidRPr="009E2DB3" w:rsidRDefault="0042017E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 Supervisor, Manager, etc.</w:t>
            </w:r>
          </w:p>
        </w:tc>
        <w:tc>
          <w:tcPr>
            <w:tcW w:w="4500" w:type="dxa"/>
          </w:tcPr>
          <w:p w:rsidR="008A0BE6" w:rsidRPr="008A0BE6" w:rsidRDefault="008A0BE6" w:rsidP="008A0BE6">
            <w:pPr>
              <w:spacing w:before="120"/>
              <w:rPr>
                <w:color w:val="FF0000"/>
                <w:sz w:val="23"/>
                <w:szCs w:val="23"/>
              </w:rPr>
            </w:pPr>
            <w:r w:rsidRPr="008A0BE6">
              <w:rPr>
                <w:color w:val="FF0000"/>
                <w:sz w:val="23"/>
                <w:szCs w:val="23"/>
              </w:rPr>
              <w:t xml:space="preserve">Ensure record of current individuals authorized to approve refunds is up to date per the Treasurer's Office website: </w:t>
            </w:r>
            <w:hyperlink r:id="rId8" w:history="1">
              <w:r w:rsidRPr="008A0BE6">
                <w:rPr>
                  <w:rStyle w:val="Hyperlink"/>
                  <w:sz w:val="23"/>
                  <w:szCs w:val="23"/>
                </w:rPr>
                <w:t>http://finance.umich.edu/treasury/merchant-services</w:t>
              </w:r>
            </w:hyperlink>
          </w:p>
          <w:p w:rsidR="0042017E" w:rsidRPr="003F612A" w:rsidRDefault="0042017E" w:rsidP="008A0BE6">
            <w:pPr>
              <w:spacing w:before="120"/>
              <w:rPr>
                <w:strike/>
                <w:sz w:val="23"/>
                <w:szCs w:val="23"/>
              </w:rPr>
            </w:pPr>
            <w:r w:rsidRPr="003F612A">
              <w:rPr>
                <w:strike/>
                <w:color w:val="FF0000"/>
                <w:sz w:val="23"/>
                <w:szCs w:val="23"/>
              </w:rPr>
              <w:t>This/These individual(s) are also listed in Section 7 of the Merchant Services Policy document. When this individual changes, send an updated Section 7 to the Treasurer’s Office.</w:t>
            </w:r>
            <w:r w:rsidR="00B94F5B" w:rsidRPr="003F612A">
              <w:rPr>
                <w:strike/>
                <w:color w:val="FF0000"/>
                <w:sz w:val="23"/>
                <w:szCs w:val="23"/>
              </w:rPr>
              <w:t xml:space="preserve"> </w:t>
            </w:r>
            <w:r w:rsidR="00FA147D" w:rsidRPr="003F612A">
              <w:rPr>
                <w:strike/>
                <w:color w:val="FF0000"/>
                <w:sz w:val="23"/>
                <w:szCs w:val="23"/>
              </w:rPr>
              <w:t xml:space="preserve"> </w:t>
            </w:r>
          </w:p>
        </w:tc>
      </w:tr>
      <w:tr w:rsidR="00E30F30" w:rsidRPr="009E2DB3" w:rsidTr="008A0BE6">
        <w:trPr>
          <w:trHeight w:val="2417"/>
        </w:trPr>
        <w:tc>
          <w:tcPr>
            <w:tcW w:w="4343" w:type="dxa"/>
          </w:tcPr>
          <w:p w:rsidR="00450090" w:rsidRPr="009E2DB3" w:rsidRDefault="00450090" w:rsidP="008A0BE6">
            <w:pPr>
              <w:spacing w:before="120"/>
              <w:rPr>
                <w:color w:val="FF0000"/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Update list of authorized users in M</w:t>
            </w:r>
            <w:r w:rsidR="00A73FFC">
              <w:rPr>
                <w:sz w:val="23"/>
                <w:szCs w:val="23"/>
              </w:rPr>
              <w:t>-</w:t>
            </w:r>
            <w:r w:rsidRPr="009E2DB3">
              <w:rPr>
                <w:sz w:val="23"/>
                <w:szCs w:val="23"/>
              </w:rPr>
              <w:t>Pathways</w:t>
            </w:r>
            <w:r w:rsidR="00A73FFC">
              <w:rPr>
                <w:sz w:val="23"/>
                <w:szCs w:val="23"/>
              </w:rPr>
              <w:t>.</w:t>
            </w:r>
            <w:r w:rsidR="00B417D4" w:rsidRPr="009E2DB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50" w:type="dxa"/>
          </w:tcPr>
          <w:p w:rsidR="009E2DB3" w:rsidRPr="009E2DB3" w:rsidRDefault="009E2DB3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</w:t>
            </w:r>
          </w:p>
          <w:p w:rsidR="00E30F30" w:rsidRPr="009E2DB3" w:rsidRDefault="00AC5A28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Merchant Contact  </w:t>
            </w:r>
          </w:p>
        </w:tc>
        <w:tc>
          <w:tcPr>
            <w:tcW w:w="4500" w:type="dxa"/>
          </w:tcPr>
          <w:p w:rsidR="00141BBD" w:rsidRDefault="00141BBD" w:rsidP="008A0BE6">
            <w:pPr>
              <w:spacing w:before="120"/>
              <w:rPr>
                <w:sz w:val="23"/>
                <w:szCs w:val="23"/>
              </w:rPr>
            </w:pPr>
            <w:r w:rsidRPr="00FA147D">
              <w:rPr>
                <w:sz w:val="23"/>
                <w:szCs w:val="23"/>
              </w:rPr>
              <w:t>Authorized users are staff who are allowed to process credit card transactions or refunds and includes the Merchant Contact.  Merchant Contact is responsible to update M</w:t>
            </w:r>
            <w:r w:rsidR="00A73FFC" w:rsidRPr="00FA147D">
              <w:rPr>
                <w:sz w:val="23"/>
                <w:szCs w:val="23"/>
              </w:rPr>
              <w:t>-</w:t>
            </w:r>
            <w:r w:rsidRPr="00FA147D">
              <w:rPr>
                <w:sz w:val="23"/>
                <w:szCs w:val="23"/>
              </w:rPr>
              <w:t>Pathways with current authorized users.</w:t>
            </w:r>
          </w:p>
          <w:p w:rsidR="00855A94" w:rsidRDefault="00855A94" w:rsidP="008A0BE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855A94" w:rsidRPr="00855A94" w:rsidRDefault="00855A94" w:rsidP="008A0BE6">
            <w:pPr>
              <w:autoSpaceDE w:val="0"/>
              <w:autoSpaceDN w:val="0"/>
              <w:adjustRightInd w:val="0"/>
              <w:rPr>
                <w:i/>
                <w:color w:val="FF0000"/>
                <w:sz w:val="23"/>
                <w:szCs w:val="23"/>
              </w:rPr>
            </w:pPr>
            <w:r w:rsidRPr="00855A94">
              <w:rPr>
                <w:b/>
                <w:i/>
                <w:color w:val="FF0000"/>
                <w:sz w:val="23"/>
                <w:szCs w:val="23"/>
              </w:rPr>
              <w:t>NOTE:</w:t>
            </w:r>
            <w:r w:rsidRPr="00855A94">
              <w:rPr>
                <w:i/>
                <w:color w:val="FF0000"/>
                <w:sz w:val="23"/>
                <w:szCs w:val="23"/>
              </w:rPr>
              <w:t xml:space="preserve"> For information on who should be an authorized user and step-by-step instructions see: </w:t>
            </w:r>
            <w:hyperlink r:id="rId9" w:history="1">
              <w:r w:rsidRPr="00855A94">
                <w:rPr>
                  <w:rStyle w:val="Hyperlink"/>
                  <w:i/>
                  <w:color w:val="FF0000"/>
                  <w:sz w:val="23"/>
                  <w:szCs w:val="23"/>
                </w:rPr>
                <w:t>https://finance.umich.edu/authorized-users</w:t>
              </w:r>
            </w:hyperlink>
          </w:p>
          <w:p w:rsidR="00206F65" w:rsidRPr="00855A94" w:rsidRDefault="00450090" w:rsidP="008A0BE6">
            <w:pPr>
              <w:spacing w:before="120"/>
              <w:rPr>
                <w:strike/>
                <w:color w:val="FF0000"/>
                <w:sz w:val="23"/>
                <w:szCs w:val="23"/>
              </w:rPr>
            </w:pPr>
            <w:r w:rsidRPr="00855A94">
              <w:rPr>
                <w:strike/>
                <w:color w:val="FF0000"/>
                <w:sz w:val="23"/>
                <w:szCs w:val="23"/>
              </w:rPr>
              <w:lastRenderedPageBreak/>
              <w:t xml:space="preserve">NOTE: For step-by-step instructions see </w:t>
            </w:r>
            <w:hyperlink r:id="rId10" w:history="1">
              <w:r w:rsidR="0042017E" w:rsidRPr="00855A94">
                <w:rPr>
                  <w:rStyle w:val="Hyperlink"/>
                  <w:strike/>
                  <w:color w:val="FF0000"/>
                  <w:sz w:val="23"/>
                  <w:szCs w:val="23"/>
                </w:rPr>
                <w:t>https://maislinc.umich.edu/mais/html/GL_CR_Deposit_Merchant.html</w:t>
              </w:r>
            </w:hyperlink>
            <w:r w:rsidR="005964B9" w:rsidRPr="00855A94">
              <w:rPr>
                <w:rStyle w:val="Hyperlink"/>
                <w:strike/>
                <w:color w:val="FF0000"/>
                <w:sz w:val="23"/>
                <w:szCs w:val="23"/>
                <w:u w:val="none"/>
              </w:rPr>
              <w:t xml:space="preserve"> (copy and paste link into browser)</w:t>
            </w:r>
          </w:p>
        </w:tc>
      </w:tr>
      <w:tr w:rsidR="00C928E2" w:rsidRPr="009E2DB3" w:rsidTr="008A0BE6">
        <w:trPr>
          <w:trHeight w:val="1880"/>
        </w:trPr>
        <w:tc>
          <w:tcPr>
            <w:tcW w:w="4343" w:type="dxa"/>
          </w:tcPr>
          <w:p w:rsidR="00C928E2" w:rsidRPr="009E2DB3" w:rsidRDefault="00A2390A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lastRenderedPageBreak/>
              <w:t>Obtain</w:t>
            </w:r>
            <w:r w:rsidR="001A258C" w:rsidRPr="009E2DB3">
              <w:rPr>
                <w:sz w:val="23"/>
                <w:szCs w:val="23"/>
              </w:rPr>
              <w:t xml:space="preserve"> proper training and certification </w:t>
            </w:r>
            <w:r w:rsidR="00E30F30" w:rsidRPr="009E2DB3">
              <w:rPr>
                <w:sz w:val="23"/>
                <w:szCs w:val="23"/>
              </w:rPr>
              <w:t xml:space="preserve">on an </w:t>
            </w:r>
            <w:r w:rsidR="00E30F30" w:rsidRPr="009E2DB3">
              <w:rPr>
                <w:sz w:val="23"/>
                <w:szCs w:val="23"/>
                <w:u w:val="single"/>
              </w:rPr>
              <w:t>annual</w:t>
            </w:r>
            <w:r w:rsidR="00E30F30" w:rsidRPr="009E2DB3">
              <w:rPr>
                <w:sz w:val="23"/>
                <w:szCs w:val="23"/>
              </w:rPr>
              <w:t xml:space="preserve"> basis</w:t>
            </w:r>
            <w:r w:rsidRPr="009E2DB3">
              <w:rPr>
                <w:sz w:val="23"/>
                <w:szCs w:val="23"/>
              </w:rPr>
              <w:t xml:space="preserve"> </w:t>
            </w:r>
            <w:r w:rsidR="0033513C" w:rsidRPr="009E2DB3">
              <w:rPr>
                <w:sz w:val="23"/>
                <w:szCs w:val="23"/>
              </w:rPr>
              <w:t>consistent with</w:t>
            </w:r>
            <w:r w:rsidR="009E2DB3" w:rsidRPr="009E2DB3">
              <w:rPr>
                <w:sz w:val="23"/>
                <w:szCs w:val="23"/>
              </w:rPr>
              <w:t xml:space="preserve"> </w:t>
            </w:r>
            <w:r w:rsidR="009E2DB3" w:rsidRPr="00FA147D">
              <w:rPr>
                <w:color w:val="FF0000"/>
                <w:sz w:val="23"/>
                <w:szCs w:val="23"/>
              </w:rPr>
              <w:t>Payment Card Industry</w:t>
            </w:r>
            <w:r w:rsidRPr="009E2DB3">
              <w:rPr>
                <w:color w:val="ED7D31" w:themeColor="accent2"/>
                <w:sz w:val="23"/>
                <w:szCs w:val="23"/>
              </w:rPr>
              <w:t xml:space="preserve"> </w:t>
            </w:r>
            <w:r w:rsidR="009E2DB3" w:rsidRPr="009E2DB3">
              <w:rPr>
                <w:sz w:val="23"/>
                <w:szCs w:val="23"/>
              </w:rPr>
              <w:t>(</w:t>
            </w:r>
            <w:r w:rsidRPr="009E2DB3">
              <w:rPr>
                <w:sz w:val="23"/>
                <w:szCs w:val="23"/>
              </w:rPr>
              <w:t>PCI</w:t>
            </w:r>
            <w:r w:rsidR="009E2DB3" w:rsidRPr="009E2DB3">
              <w:rPr>
                <w:sz w:val="23"/>
                <w:szCs w:val="23"/>
              </w:rPr>
              <w:t>)</w:t>
            </w:r>
            <w:r w:rsidRPr="009E2DB3">
              <w:rPr>
                <w:sz w:val="23"/>
                <w:szCs w:val="23"/>
              </w:rPr>
              <w:t xml:space="preserve"> requirement</w:t>
            </w:r>
            <w:r w:rsidR="0033513C" w:rsidRPr="009E2DB3">
              <w:rPr>
                <w:sz w:val="23"/>
                <w:szCs w:val="23"/>
              </w:rPr>
              <w:t>s</w:t>
            </w:r>
            <w:r w:rsidRPr="009E2DB3">
              <w:rPr>
                <w:sz w:val="23"/>
                <w:szCs w:val="23"/>
              </w:rPr>
              <w:t>.</w:t>
            </w:r>
            <w:r w:rsidR="001A258C" w:rsidRPr="009E2DB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50" w:type="dxa"/>
          </w:tcPr>
          <w:p w:rsidR="00C928E2" w:rsidRPr="009E2DB3" w:rsidRDefault="00A2390A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Merchant Contact</w:t>
            </w:r>
            <w:r w:rsidRPr="009E2DB3">
              <w:rPr>
                <w:sz w:val="23"/>
                <w:szCs w:val="23"/>
              </w:rPr>
              <w:t xml:space="preserve">, </w:t>
            </w:r>
            <w:r w:rsidRPr="009E2DB3">
              <w:rPr>
                <w:sz w:val="23"/>
                <w:szCs w:val="23"/>
                <w:highlight w:val="yellow"/>
              </w:rPr>
              <w:t>Authorized Users</w:t>
            </w:r>
          </w:p>
        </w:tc>
        <w:tc>
          <w:tcPr>
            <w:tcW w:w="4500" w:type="dxa"/>
          </w:tcPr>
          <w:p w:rsidR="00C8237D" w:rsidRPr="009E2DB3" w:rsidRDefault="00A2390A" w:rsidP="008A0BE6">
            <w:pPr>
              <w:spacing w:before="120"/>
              <w:rPr>
                <w:color w:val="000000"/>
                <w:sz w:val="23"/>
                <w:szCs w:val="23"/>
              </w:rPr>
            </w:pPr>
            <w:r w:rsidRPr="009E2DB3">
              <w:rPr>
                <w:color w:val="000000"/>
                <w:sz w:val="23"/>
                <w:szCs w:val="23"/>
              </w:rPr>
              <w:t>Merchant Contact is responsible to ensure all authorized users have been properly trained prior to processing transactions</w:t>
            </w:r>
            <w:r w:rsidR="00C8237D" w:rsidRPr="009E2DB3">
              <w:rPr>
                <w:color w:val="000000"/>
                <w:sz w:val="23"/>
                <w:szCs w:val="23"/>
              </w:rPr>
              <w:t>.</w:t>
            </w:r>
          </w:p>
          <w:p w:rsidR="0057254A" w:rsidRPr="009E2DB3" w:rsidRDefault="00E00109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color w:val="000000"/>
                <w:sz w:val="23"/>
                <w:szCs w:val="23"/>
              </w:rPr>
              <w:t xml:space="preserve">Web based training is available on </w:t>
            </w:r>
            <w:hyperlink r:id="rId11" w:history="1">
              <w:r w:rsidRPr="009E2DB3">
                <w:rPr>
                  <w:rStyle w:val="Hyperlink"/>
                  <w:sz w:val="23"/>
                  <w:szCs w:val="23"/>
                </w:rPr>
                <w:t>My LINC</w:t>
              </w:r>
            </w:hyperlink>
            <w:r w:rsidR="000A20A5" w:rsidRPr="009E2DB3">
              <w:rPr>
                <w:color w:val="000000"/>
                <w:sz w:val="23"/>
                <w:szCs w:val="23"/>
              </w:rPr>
              <w:t xml:space="preserve">, </w:t>
            </w:r>
            <w:r w:rsidR="000A20A5" w:rsidRPr="009E2DB3">
              <w:rPr>
                <w:sz w:val="23"/>
                <w:szCs w:val="23"/>
              </w:rPr>
              <w:t>search TME102.</w:t>
            </w:r>
          </w:p>
        </w:tc>
      </w:tr>
      <w:tr w:rsidR="00351CF9" w:rsidRPr="009E2DB3" w:rsidTr="008A0BE6">
        <w:trPr>
          <w:trHeight w:val="2483"/>
        </w:trPr>
        <w:tc>
          <w:tcPr>
            <w:tcW w:w="4343" w:type="dxa"/>
          </w:tcPr>
          <w:p w:rsidR="00FF428F" w:rsidRDefault="00FF428F" w:rsidP="00FF428F">
            <w:pPr>
              <w:spacing w:before="120"/>
              <w:rPr>
                <w:color w:val="FF0000"/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 xml:space="preserve">Use </w:t>
            </w:r>
            <w:r>
              <w:rPr>
                <w:color w:val="FF0000"/>
                <w:sz w:val="23"/>
                <w:szCs w:val="23"/>
              </w:rPr>
              <w:t xml:space="preserve">appropriate process/form to modify the merchant contact, address, chartfields, buy another Worldpay terminal, terminate an existing account; etc. </w:t>
            </w:r>
          </w:p>
          <w:p w:rsidR="00FF428F" w:rsidRPr="00052B29" w:rsidRDefault="00FF428F" w:rsidP="00FF428F">
            <w:pPr>
              <w:spacing w:before="120"/>
              <w:rPr>
                <w:rStyle w:val="style21"/>
                <w:strike/>
                <w:color w:val="FF0000"/>
                <w:sz w:val="23"/>
                <w:szCs w:val="23"/>
              </w:rPr>
            </w:pPr>
            <w:r w:rsidRPr="00052B29">
              <w:rPr>
                <w:strike/>
                <w:color w:val="FF0000"/>
                <w:sz w:val="23"/>
                <w:szCs w:val="23"/>
              </w:rPr>
              <w:t>a Merchant Change Form</w:t>
            </w:r>
            <w:r w:rsidRPr="00052B29">
              <w:rPr>
                <w:rStyle w:val="Hyperlink"/>
                <w:strike/>
                <w:color w:val="FF0000"/>
                <w:sz w:val="23"/>
                <w:szCs w:val="23"/>
              </w:rPr>
              <w:t xml:space="preserve"> /Termination Form</w:t>
            </w:r>
            <w:r w:rsidRPr="00052B29">
              <w:rPr>
                <w:strike/>
                <w:color w:val="FF0000"/>
                <w:sz w:val="23"/>
                <w:szCs w:val="23"/>
              </w:rPr>
              <w:t xml:space="preserve"> </w:t>
            </w:r>
            <w:r w:rsidRPr="00052B29">
              <w:rPr>
                <w:rStyle w:val="style21"/>
                <w:strike/>
                <w:color w:val="FF0000"/>
                <w:sz w:val="23"/>
                <w:szCs w:val="23"/>
              </w:rPr>
              <w:t>to change the merchant contact, address, chartfields, etc. buy another WorldPay terminal, terminate the existing merchant account.</w:t>
            </w:r>
          </w:p>
          <w:p w:rsidR="006A5E0A" w:rsidRPr="009E2DB3" w:rsidRDefault="00FA147D" w:rsidP="008A0BE6">
            <w:pPr>
              <w:spacing w:before="120"/>
              <w:rPr>
                <w:sz w:val="23"/>
                <w:szCs w:val="23"/>
              </w:rPr>
            </w:pPr>
            <w:r w:rsidRPr="00FA147D">
              <w:rPr>
                <w:rStyle w:val="style21"/>
                <w:b/>
                <w:i/>
                <w:color w:val="FF0000"/>
                <w:sz w:val="23"/>
                <w:szCs w:val="23"/>
              </w:rPr>
              <w:t xml:space="preserve">NOTE: </w:t>
            </w:r>
            <w:r w:rsidR="006A5E0A" w:rsidRPr="00FA147D">
              <w:rPr>
                <w:rStyle w:val="style21"/>
                <w:i/>
                <w:color w:val="FF0000"/>
                <w:sz w:val="23"/>
                <w:szCs w:val="23"/>
              </w:rPr>
              <w:t>If considering changing or adding processing method, contact Merchant Services.</w:t>
            </w:r>
          </w:p>
        </w:tc>
        <w:tc>
          <w:tcPr>
            <w:tcW w:w="2250" w:type="dxa"/>
          </w:tcPr>
          <w:p w:rsidR="00351CF9" w:rsidRPr="009E2DB3" w:rsidRDefault="00C8237D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Merchant Contact</w:t>
            </w:r>
          </w:p>
        </w:tc>
        <w:tc>
          <w:tcPr>
            <w:tcW w:w="4500" w:type="dxa"/>
          </w:tcPr>
          <w:p w:rsidR="00C25BA7" w:rsidRPr="00FA147D" w:rsidRDefault="00F747BE" w:rsidP="008A0BE6">
            <w:pPr>
              <w:spacing w:before="120"/>
              <w:rPr>
                <w:rStyle w:val="style21"/>
                <w:strike/>
                <w:color w:val="FF0000"/>
                <w:sz w:val="23"/>
                <w:szCs w:val="23"/>
              </w:rPr>
            </w:pPr>
            <w:r w:rsidRPr="00FA147D">
              <w:rPr>
                <w:rStyle w:val="style21"/>
                <w:strike/>
                <w:color w:val="FF0000"/>
                <w:sz w:val="23"/>
                <w:szCs w:val="23"/>
              </w:rPr>
              <w:t xml:space="preserve">If merchants intend to change their processing </w:t>
            </w:r>
            <w:r w:rsidR="00C25BA7" w:rsidRPr="00FA147D">
              <w:rPr>
                <w:rStyle w:val="style21"/>
                <w:strike/>
                <w:color w:val="FF0000"/>
                <w:sz w:val="23"/>
                <w:szCs w:val="23"/>
              </w:rPr>
              <w:t>method,</w:t>
            </w:r>
            <w:r w:rsidRPr="00FA147D">
              <w:rPr>
                <w:rStyle w:val="style21"/>
                <w:strike/>
                <w:color w:val="FF0000"/>
                <w:sz w:val="23"/>
                <w:szCs w:val="23"/>
              </w:rPr>
              <w:t xml:space="preserve"> they must establish a new merchant account number.</w:t>
            </w:r>
            <w:r w:rsidR="00AC5A28" w:rsidRPr="00FA147D">
              <w:rPr>
                <w:rStyle w:val="style21"/>
                <w:strike/>
                <w:color w:val="FF0000"/>
                <w:sz w:val="23"/>
                <w:szCs w:val="23"/>
              </w:rPr>
              <w:t xml:space="preserve"> Completed </w:t>
            </w:r>
            <w:hyperlink r:id="rId12" w:history="1">
              <w:r w:rsidR="00364460" w:rsidRPr="00FA147D">
                <w:rPr>
                  <w:rStyle w:val="Hyperlink"/>
                  <w:strike/>
                  <w:color w:val="FF0000"/>
                  <w:sz w:val="23"/>
                  <w:szCs w:val="23"/>
                </w:rPr>
                <w:t>New Merchant Registration Form</w:t>
              </w:r>
            </w:hyperlink>
            <w:r w:rsidR="00364460" w:rsidRPr="00FA147D">
              <w:rPr>
                <w:rStyle w:val="style21"/>
                <w:strike/>
                <w:color w:val="FF0000"/>
                <w:sz w:val="23"/>
                <w:szCs w:val="23"/>
              </w:rPr>
              <w:t xml:space="preserve"> </w:t>
            </w:r>
            <w:r w:rsidR="0042017E" w:rsidRPr="00FA147D">
              <w:rPr>
                <w:rStyle w:val="Hyperlink"/>
                <w:b/>
                <w:strike/>
                <w:color w:val="FF0000"/>
                <w:sz w:val="23"/>
                <w:szCs w:val="23"/>
                <w:u w:val="none"/>
              </w:rPr>
              <w:t>OR</w:t>
            </w:r>
            <w:r w:rsidR="0042017E" w:rsidRPr="00FA147D">
              <w:rPr>
                <w:rStyle w:val="Hyperlink"/>
                <w:strike/>
                <w:color w:val="FF0000"/>
                <w:sz w:val="23"/>
                <w:szCs w:val="23"/>
                <w:u w:val="none"/>
              </w:rPr>
              <w:t xml:space="preserve"> </w:t>
            </w:r>
            <w:hyperlink r:id="rId13" w:history="1">
              <w:r w:rsidR="00364460" w:rsidRPr="00FA147D">
                <w:rPr>
                  <w:rStyle w:val="Hyperlink"/>
                  <w:strike/>
                  <w:color w:val="FF0000"/>
                  <w:sz w:val="23"/>
                  <w:szCs w:val="23"/>
                </w:rPr>
                <w:t>Internet Merchant Registration Form</w:t>
              </w:r>
            </w:hyperlink>
            <w:r w:rsidR="00364460" w:rsidRPr="00FA147D">
              <w:rPr>
                <w:strike/>
                <w:color w:val="FF0000"/>
                <w:sz w:val="23"/>
                <w:szCs w:val="23"/>
              </w:rPr>
              <w:t xml:space="preserve"> </w:t>
            </w:r>
            <w:r w:rsidR="00206F65" w:rsidRPr="00FA147D">
              <w:rPr>
                <w:rStyle w:val="style21"/>
                <w:b/>
                <w:strike/>
                <w:color w:val="FF0000"/>
                <w:sz w:val="23"/>
                <w:szCs w:val="23"/>
              </w:rPr>
              <w:t>AND</w:t>
            </w:r>
            <w:r w:rsidR="00AC5A28" w:rsidRPr="00FA147D">
              <w:rPr>
                <w:rStyle w:val="style21"/>
                <w:strike/>
                <w:color w:val="FF0000"/>
                <w:sz w:val="23"/>
                <w:szCs w:val="23"/>
              </w:rPr>
              <w:t xml:space="preserve"> </w:t>
            </w:r>
            <w:r w:rsidR="00F77753" w:rsidRPr="00FA147D">
              <w:rPr>
                <w:rStyle w:val="style21"/>
                <w:strike/>
                <w:color w:val="FF0000"/>
                <w:sz w:val="23"/>
                <w:szCs w:val="23"/>
              </w:rPr>
              <w:t xml:space="preserve">the </w:t>
            </w:r>
            <w:hyperlink r:id="rId14" w:history="1">
              <w:r w:rsidR="00141BBD" w:rsidRPr="00FA147D">
                <w:rPr>
                  <w:rStyle w:val="Hyperlink"/>
                  <w:strike/>
                  <w:color w:val="FF0000"/>
                  <w:sz w:val="23"/>
                  <w:szCs w:val="23"/>
                </w:rPr>
                <w:t xml:space="preserve">Merchant Services Policy </w:t>
              </w:r>
              <w:r w:rsidR="00F77753" w:rsidRPr="00FA147D">
                <w:rPr>
                  <w:rStyle w:val="Hyperlink"/>
                  <w:strike/>
                  <w:color w:val="FF0000"/>
                  <w:sz w:val="23"/>
                  <w:szCs w:val="23"/>
                </w:rPr>
                <w:t>D</w:t>
              </w:r>
              <w:r w:rsidR="00141BBD" w:rsidRPr="00FA147D">
                <w:rPr>
                  <w:rStyle w:val="Hyperlink"/>
                  <w:strike/>
                  <w:color w:val="FF0000"/>
                  <w:sz w:val="23"/>
                  <w:szCs w:val="23"/>
                </w:rPr>
                <w:t>ocument</w:t>
              </w:r>
            </w:hyperlink>
            <w:r w:rsidR="00AC5A28" w:rsidRPr="00FA147D">
              <w:rPr>
                <w:rStyle w:val="style21"/>
                <w:strike/>
                <w:color w:val="FF0000"/>
                <w:sz w:val="23"/>
                <w:szCs w:val="23"/>
              </w:rPr>
              <w:t xml:space="preserve"> are both sent to the Treasurer’s Office.</w:t>
            </w:r>
          </w:p>
          <w:p w:rsidR="006A5E0A" w:rsidRPr="009E2DB3" w:rsidRDefault="00FF428F" w:rsidP="008A0BE6">
            <w:pPr>
              <w:spacing w:before="120"/>
              <w:rPr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See the Treasurer’s Office website for appropriate process/form to use:</w:t>
            </w:r>
            <w:r w:rsidRPr="00FA147D">
              <w:rPr>
                <w:color w:val="FF0000"/>
                <w:sz w:val="23"/>
                <w:szCs w:val="23"/>
              </w:rPr>
              <w:t xml:space="preserve"> </w:t>
            </w:r>
            <w:hyperlink r:id="rId15" w:history="1">
              <w:r w:rsidRPr="00FA147D">
                <w:rPr>
                  <w:rStyle w:val="Hyperlink"/>
                  <w:color w:val="FF0000"/>
                  <w:sz w:val="23"/>
                  <w:szCs w:val="23"/>
                </w:rPr>
                <w:t>http://finance.umich.edu/treasury/merchant-services</w:t>
              </w:r>
            </w:hyperlink>
          </w:p>
        </w:tc>
      </w:tr>
      <w:tr w:rsidR="002E05B5" w:rsidRPr="009E2DB3" w:rsidTr="008A0BE6">
        <w:trPr>
          <w:trHeight w:val="497"/>
        </w:trPr>
        <w:tc>
          <w:tcPr>
            <w:tcW w:w="4343" w:type="dxa"/>
          </w:tcPr>
          <w:p w:rsidR="002E05B5" w:rsidRPr="009E2DB3" w:rsidRDefault="002E05B5" w:rsidP="008A0BE6">
            <w:pPr>
              <w:spacing w:before="120"/>
              <w:rPr>
                <w:b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RECEIVING PAYMENTS</w:t>
            </w:r>
          </w:p>
        </w:tc>
        <w:tc>
          <w:tcPr>
            <w:tcW w:w="2250" w:type="dxa"/>
          </w:tcPr>
          <w:p w:rsidR="002E05B5" w:rsidRPr="009E2DB3" w:rsidRDefault="002E05B5" w:rsidP="008A0BE6">
            <w:pPr>
              <w:spacing w:before="12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500" w:type="dxa"/>
          </w:tcPr>
          <w:p w:rsidR="002E05B5" w:rsidRPr="009E2DB3" w:rsidRDefault="002E05B5" w:rsidP="008A0BE6">
            <w:pPr>
              <w:spacing w:before="120"/>
              <w:rPr>
                <w:sz w:val="23"/>
                <w:szCs w:val="23"/>
              </w:rPr>
            </w:pPr>
          </w:p>
        </w:tc>
      </w:tr>
      <w:tr w:rsidR="00703D0F" w:rsidRPr="009E2DB3" w:rsidTr="008A0BE6">
        <w:trPr>
          <w:trHeight w:val="3140"/>
        </w:trPr>
        <w:tc>
          <w:tcPr>
            <w:tcW w:w="4343" w:type="dxa"/>
          </w:tcPr>
          <w:p w:rsidR="00703D0F" w:rsidRPr="009E2DB3" w:rsidRDefault="00703D0F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The </w:t>
            </w:r>
            <w:r w:rsidR="009E1755" w:rsidRPr="009E2DB3">
              <w:rPr>
                <w:sz w:val="23"/>
                <w:szCs w:val="23"/>
              </w:rPr>
              <w:t>merchant</w:t>
            </w:r>
            <w:r w:rsidR="009E1755" w:rsidRPr="009E2DB3">
              <w:rPr>
                <w:color w:val="FF0000"/>
                <w:sz w:val="23"/>
                <w:szCs w:val="23"/>
              </w:rPr>
              <w:t xml:space="preserve"> </w:t>
            </w:r>
            <w:r w:rsidRPr="009E2DB3">
              <w:rPr>
                <w:sz w:val="23"/>
                <w:szCs w:val="23"/>
              </w:rPr>
              <w:t>may receive funds</w:t>
            </w:r>
            <w:r w:rsidR="00E30F30" w:rsidRPr="009E2DB3">
              <w:rPr>
                <w:sz w:val="23"/>
                <w:szCs w:val="23"/>
              </w:rPr>
              <w:t xml:space="preserve"> via credit card</w:t>
            </w:r>
            <w:r w:rsidRPr="009E2DB3">
              <w:rPr>
                <w:sz w:val="23"/>
                <w:szCs w:val="23"/>
              </w:rPr>
              <w:t xml:space="preserve"> for a variety of purposes including (but not limited to):</w:t>
            </w:r>
          </w:p>
          <w:p w:rsidR="002E05B5" w:rsidRPr="009E2DB3" w:rsidRDefault="002E05B5" w:rsidP="008A0BE6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[insert examples that may apply to your school/college/unit/dept.]</w:t>
            </w:r>
          </w:p>
          <w:p w:rsidR="00236E2A" w:rsidRPr="009E2DB3" w:rsidRDefault="00236E2A" w:rsidP="008A0BE6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Goods/services provided</w:t>
            </w:r>
          </w:p>
          <w:p w:rsidR="00703D0F" w:rsidRPr="009E2DB3" w:rsidRDefault="00703D0F" w:rsidP="008A0BE6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Conference fees</w:t>
            </w:r>
          </w:p>
          <w:p w:rsidR="000A09BC" w:rsidRPr="009E2DB3" w:rsidRDefault="000A09BC" w:rsidP="008A0BE6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Donor gifts</w:t>
            </w:r>
          </w:p>
          <w:p w:rsidR="00E30F30" w:rsidRPr="009E2DB3" w:rsidRDefault="00B7180D" w:rsidP="008A0BE6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Tickets</w:t>
            </w:r>
          </w:p>
        </w:tc>
        <w:tc>
          <w:tcPr>
            <w:tcW w:w="2250" w:type="dxa"/>
          </w:tcPr>
          <w:p w:rsidR="00703D0F" w:rsidRPr="009E2DB3" w:rsidRDefault="00C8237D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Merchant Contact</w:t>
            </w:r>
          </w:p>
        </w:tc>
        <w:tc>
          <w:tcPr>
            <w:tcW w:w="4500" w:type="dxa"/>
          </w:tcPr>
          <w:p w:rsidR="009E1755" w:rsidRPr="007B5453" w:rsidRDefault="007B5453" w:rsidP="008A0BE6">
            <w:pPr>
              <w:spacing w:before="120"/>
              <w:rPr>
                <w:i/>
                <w:color w:val="000000" w:themeColor="text1"/>
                <w:sz w:val="23"/>
                <w:szCs w:val="23"/>
              </w:rPr>
            </w:pPr>
            <w:r w:rsidRPr="007B5453">
              <w:rPr>
                <w:b/>
                <w:i/>
                <w:color w:val="000000" w:themeColor="text1"/>
                <w:sz w:val="23"/>
                <w:szCs w:val="23"/>
              </w:rPr>
              <w:t>NOTE</w:t>
            </w:r>
            <w:r w:rsidR="009E1755" w:rsidRPr="007B5453">
              <w:rPr>
                <w:b/>
                <w:i/>
                <w:color w:val="000000" w:themeColor="text1"/>
                <w:sz w:val="23"/>
                <w:szCs w:val="23"/>
              </w:rPr>
              <w:t>:</w:t>
            </w:r>
            <w:r w:rsidR="009E1755" w:rsidRPr="007B5453">
              <w:rPr>
                <w:i/>
                <w:color w:val="000000" w:themeColor="text1"/>
                <w:sz w:val="23"/>
                <w:szCs w:val="23"/>
              </w:rPr>
              <w:t xml:space="preserve">  </w:t>
            </w:r>
            <w:r w:rsidR="002F1485" w:rsidRPr="007B5453">
              <w:rPr>
                <w:i/>
                <w:color w:val="000000" w:themeColor="text1"/>
                <w:sz w:val="23"/>
                <w:szCs w:val="23"/>
              </w:rPr>
              <w:t>Direct submission of gifts to the lockbox by the donor is the preferred method.</w:t>
            </w:r>
          </w:p>
          <w:p w:rsidR="007B5453" w:rsidRPr="007B5453" w:rsidRDefault="007B5453" w:rsidP="007B5453">
            <w:pPr>
              <w:spacing w:before="120"/>
              <w:rPr>
                <w:i/>
                <w:color w:val="FF0000"/>
                <w:sz w:val="23"/>
                <w:szCs w:val="23"/>
              </w:rPr>
            </w:pPr>
            <w:r w:rsidRPr="007B5453">
              <w:rPr>
                <w:b/>
                <w:i/>
                <w:color w:val="FF0000"/>
                <w:sz w:val="23"/>
                <w:szCs w:val="23"/>
              </w:rPr>
              <w:t>NOTE:</w:t>
            </w:r>
            <w:r w:rsidR="00925515" w:rsidRPr="007B5453">
              <w:rPr>
                <w:i/>
                <w:color w:val="FF0000"/>
                <w:sz w:val="23"/>
                <w:szCs w:val="23"/>
              </w:rPr>
              <w:t xml:space="preserve"> </w:t>
            </w:r>
            <w:r w:rsidRPr="007B5453">
              <w:rPr>
                <w:i/>
                <w:color w:val="FF0000"/>
                <w:sz w:val="23"/>
                <w:szCs w:val="23"/>
              </w:rPr>
              <w:t xml:space="preserve"> If credit card info is received, it should be deli</w:t>
            </w:r>
            <w:r w:rsidR="003F612A">
              <w:rPr>
                <w:i/>
                <w:color w:val="FF0000"/>
                <w:sz w:val="23"/>
                <w:szCs w:val="23"/>
              </w:rPr>
              <w:t>vered to a development drop box, lo</w:t>
            </w:r>
            <w:r w:rsidRPr="007B5453">
              <w:rPr>
                <w:i/>
                <w:color w:val="FF0000"/>
                <w:sz w:val="23"/>
                <w:szCs w:val="23"/>
              </w:rPr>
              <w:t>cated in the Michigan League and Pierpont Commons.</w:t>
            </w:r>
          </w:p>
          <w:p w:rsidR="007B5453" w:rsidRPr="007B5453" w:rsidRDefault="007B5453" w:rsidP="008A0BE6">
            <w:pPr>
              <w:spacing w:before="120"/>
              <w:rPr>
                <w:i/>
                <w:color w:val="FF0000"/>
                <w:sz w:val="23"/>
                <w:szCs w:val="23"/>
              </w:rPr>
            </w:pPr>
          </w:p>
          <w:p w:rsidR="00516646" w:rsidRPr="007B5453" w:rsidRDefault="00516646" w:rsidP="008A0BE6">
            <w:pPr>
              <w:spacing w:before="120"/>
              <w:rPr>
                <w:color w:val="FF0000"/>
                <w:sz w:val="23"/>
                <w:szCs w:val="23"/>
              </w:rPr>
            </w:pPr>
          </w:p>
          <w:p w:rsidR="00516646" w:rsidRDefault="00516646" w:rsidP="008A0BE6">
            <w:pPr>
              <w:spacing w:before="120"/>
              <w:rPr>
                <w:sz w:val="23"/>
                <w:szCs w:val="23"/>
              </w:rPr>
            </w:pPr>
          </w:p>
          <w:p w:rsidR="00516646" w:rsidRPr="009E2DB3" w:rsidRDefault="00516646" w:rsidP="008A0BE6">
            <w:pPr>
              <w:spacing w:before="120"/>
              <w:rPr>
                <w:sz w:val="23"/>
                <w:szCs w:val="23"/>
              </w:rPr>
            </w:pPr>
          </w:p>
        </w:tc>
      </w:tr>
      <w:tr w:rsidR="00D82E22" w:rsidRPr="009E2DB3" w:rsidTr="008A0BE6">
        <w:trPr>
          <w:trHeight w:val="1520"/>
        </w:trPr>
        <w:tc>
          <w:tcPr>
            <w:tcW w:w="4343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</w:rPr>
              <w:lastRenderedPageBreak/>
              <w:t xml:space="preserve">Credit card terminals (or computers) are located </w:t>
            </w:r>
            <w:r w:rsidRPr="009E2DB3">
              <w:rPr>
                <w:sz w:val="23"/>
                <w:szCs w:val="23"/>
                <w:highlight w:val="yellow"/>
              </w:rPr>
              <w:t>[insert location of credit card terminals when in use]</w:t>
            </w:r>
            <w:r w:rsidRPr="009E2DB3">
              <w:rPr>
                <w:sz w:val="23"/>
                <w:szCs w:val="23"/>
              </w:rPr>
              <w:t xml:space="preserve">.  This location is not accessible to unauthorized individuals because it is </w:t>
            </w:r>
            <w:r w:rsidRPr="009E2DB3">
              <w:rPr>
                <w:sz w:val="23"/>
                <w:szCs w:val="23"/>
                <w:highlight w:val="yellow"/>
              </w:rPr>
              <w:t xml:space="preserve">[insert description of how terminal is maintained in a secure environment (i.e. in a restricted area, behind a desk, etc.)] </w:t>
            </w:r>
          </w:p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</w:p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When </w:t>
            </w:r>
            <w:r w:rsidRPr="009E2DB3">
              <w:rPr>
                <w:b/>
                <w:sz w:val="23"/>
                <w:szCs w:val="23"/>
                <w:u w:val="single"/>
              </w:rPr>
              <w:t>not</w:t>
            </w:r>
            <w:r w:rsidRPr="009E2DB3">
              <w:rPr>
                <w:sz w:val="23"/>
                <w:szCs w:val="23"/>
              </w:rPr>
              <w:t xml:space="preserve"> in use</w:t>
            </w:r>
            <w:r w:rsidR="00C065F6" w:rsidRPr="009E2DB3">
              <w:rPr>
                <w:sz w:val="23"/>
                <w:szCs w:val="23"/>
              </w:rPr>
              <w:t xml:space="preserve"> (e.g., after business hours)</w:t>
            </w:r>
            <w:r w:rsidRPr="009E2DB3">
              <w:rPr>
                <w:sz w:val="23"/>
                <w:szCs w:val="23"/>
              </w:rPr>
              <w:t xml:space="preserve">, terminals are securely stored in  </w:t>
            </w:r>
            <w:r w:rsidRPr="009E2DB3">
              <w:rPr>
                <w:sz w:val="23"/>
                <w:szCs w:val="23"/>
                <w:highlight w:val="yellow"/>
              </w:rPr>
              <w:t xml:space="preserve"> [insert location of credit card terminals when </w:t>
            </w:r>
            <w:r w:rsidRPr="009E2DB3">
              <w:rPr>
                <w:b/>
                <w:sz w:val="23"/>
                <w:szCs w:val="23"/>
                <w:highlight w:val="yellow"/>
                <w:u w:val="single"/>
              </w:rPr>
              <w:t>not</w:t>
            </w:r>
            <w:r w:rsidRPr="009E2DB3">
              <w:rPr>
                <w:sz w:val="23"/>
                <w:szCs w:val="23"/>
                <w:highlight w:val="yellow"/>
              </w:rPr>
              <w:t xml:space="preserve"> in use (i.e. safe, locked drawer)]</w:t>
            </w:r>
          </w:p>
        </w:tc>
        <w:tc>
          <w:tcPr>
            <w:tcW w:w="225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Merchant Contact</w:t>
            </w:r>
          </w:p>
        </w:tc>
        <w:tc>
          <w:tcPr>
            <w:tcW w:w="4500" w:type="dxa"/>
          </w:tcPr>
          <w:p w:rsidR="009E1755" w:rsidRPr="00FA147D" w:rsidRDefault="00C065F6" w:rsidP="008A0BE6">
            <w:pPr>
              <w:rPr>
                <w:color w:val="FF0000"/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Merchant Contact </w:t>
            </w:r>
            <w:r w:rsidRPr="002D20CB">
              <w:rPr>
                <w:sz w:val="23"/>
                <w:szCs w:val="23"/>
              </w:rPr>
              <w:t>maintain</w:t>
            </w:r>
            <w:r w:rsidR="005A7191" w:rsidRPr="002D20CB">
              <w:rPr>
                <w:sz w:val="23"/>
                <w:szCs w:val="23"/>
              </w:rPr>
              <w:t>s</w:t>
            </w:r>
            <w:r w:rsidRPr="002D20CB">
              <w:rPr>
                <w:sz w:val="23"/>
                <w:szCs w:val="23"/>
              </w:rPr>
              <w:t xml:space="preserve"> a list of terminal make/model and serial number of credit card equipment</w:t>
            </w:r>
            <w:r w:rsidR="00516646" w:rsidRPr="002D20CB">
              <w:rPr>
                <w:sz w:val="23"/>
                <w:szCs w:val="23"/>
              </w:rPr>
              <w:t xml:space="preserve"> </w:t>
            </w:r>
            <w:r w:rsidR="00516646" w:rsidRPr="002D20CB">
              <w:rPr>
                <w:color w:val="FF0000"/>
                <w:sz w:val="23"/>
                <w:szCs w:val="23"/>
              </w:rPr>
              <w:t>with address location including room number.</w:t>
            </w:r>
            <w:r w:rsidR="008C6048">
              <w:rPr>
                <w:sz w:val="23"/>
                <w:szCs w:val="23"/>
              </w:rPr>
              <w:t xml:space="preserve"> </w:t>
            </w:r>
            <w:r w:rsidRPr="00FA147D">
              <w:rPr>
                <w:strike/>
                <w:color w:val="FF0000"/>
                <w:sz w:val="23"/>
                <w:szCs w:val="23"/>
              </w:rPr>
              <w:t xml:space="preserve">and </w:t>
            </w:r>
            <w:r w:rsidR="005E1F86" w:rsidRPr="00FA147D">
              <w:rPr>
                <w:strike/>
                <w:color w:val="FF0000"/>
                <w:sz w:val="23"/>
                <w:szCs w:val="23"/>
              </w:rPr>
              <w:t>notif</w:t>
            </w:r>
            <w:r w:rsidR="005964B9" w:rsidRPr="00FA147D">
              <w:rPr>
                <w:strike/>
                <w:color w:val="FF0000"/>
                <w:sz w:val="23"/>
                <w:szCs w:val="23"/>
              </w:rPr>
              <w:t>ies</w:t>
            </w:r>
            <w:r w:rsidR="005E1F86" w:rsidRPr="00FA147D">
              <w:rPr>
                <w:strike/>
                <w:color w:val="FF0000"/>
                <w:sz w:val="23"/>
                <w:szCs w:val="23"/>
              </w:rPr>
              <w:t xml:space="preserve"> Treasury to </w:t>
            </w:r>
            <w:r w:rsidRPr="00FA147D">
              <w:rPr>
                <w:strike/>
                <w:color w:val="FF0000"/>
                <w:sz w:val="23"/>
                <w:szCs w:val="23"/>
              </w:rPr>
              <w:t>update</w:t>
            </w:r>
            <w:r w:rsidR="007D597B" w:rsidRPr="00FA147D">
              <w:rPr>
                <w:color w:val="FF0000"/>
                <w:sz w:val="23"/>
                <w:szCs w:val="23"/>
              </w:rPr>
              <w:t xml:space="preserve"> </w:t>
            </w:r>
            <w:r w:rsidRPr="00FA147D">
              <w:rPr>
                <w:strike/>
                <w:color w:val="FF0000"/>
                <w:sz w:val="23"/>
                <w:szCs w:val="23"/>
              </w:rPr>
              <w:t>as replaced.</w:t>
            </w:r>
            <w:r w:rsidR="009E1755" w:rsidRPr="00FA147D">
              <w:rPr>
                <w:strike/>
                <w:color w:val="FF0000"/>
                <w:sz w:val="23"/>
                <w:szCs w:val="23"/>
              </w:rPr>
              <w:t xml:space="preserve">  Can do a screenshot of this info from MPathways. Contact Treasury with any changes.</w:t>
            </w:r>
          </w:p>
          <w:p w:rsidR="008C6048" w:rsidRDefault="008C6048" w:rsidP="008A0BE6">
            <w:pPr>
              <w:rPr>
                <w:sz w:val="23"/>
                <w:szCs w:val="23"/>
              </w:rPr>
            </w:pPr>
          </w:p>
          <w:p w:rsidR="008C6048" w:rsidRPr="003F612A" w:rsidRDefault="008C6048" w:rsidP="008A0BE6">
            <w:pPr>
              <w:rPr>
                <w:color w:val="FF0000"/>
                <w:sz w:val="23"/>
                <w:szCs w:val="23"/>
              </w:rPr>
            </w:pPr>
            <w:r w:rsidRPr="003F612A">
              <w:rPr>
                <w:color w:val="FF0000"/>
                <w:sz w:val="23"/>
                <w:szCs w:val="23"/>
              </w:rPr>
              <w:t xml:space="preserve">If using WorldPay terminal, notify Merchant Services </w:t>
            </w:r>
            <w:r w:rsidR="003F612A" w:rsidRPr="003F612A">
              <w:rPr>
                <w:color w:val="FF0000"/>
                <w:sz w:val="23"/>
                <w:szCs w:val="23"/>
              </w:rPr>
              <w:t>at</w:t>
            </w:r>
            <w:r w:rsidR="003F612A" w:rsidRPr="003F612A">
              <w:rPr>
                <w:rStyle w:val="Hyperlink"/>
                <w:color w:val="FF0000"/>
                <w:sz w:val="23"/>
                <w:szCs w:val="23"/>
                <w:u w:val="none"/>
              </w:rPr>
              <w:t xml:space="preserve"> </w:t>
            </w:r>
            <w:hyperlink r:id="rId16" w:history="1">
              <w:r w:rsidR="003F612A" w:rsidRPr="003F612A">
                <w:rPr>
                  <w:rStyle w:val="Hyperlink"/>
                  <w:sz w:val="23"/>
                  <w:szCs w:val="23"/>
                </w:rPr>
                <w:t>merchantservices@umich.edu</w:t>
              </w:r>
            </w:hyperlink>
            <w:r w:rsidRPr="003F612A">
              <w:rPr>
                <w:color w:val="FF0000"/>
                <w:sz w:val="23"/>
                <w:szCs w:val="23"/>
              </w:rPr>
              <w:t>, as equipment is replaced.</w:t>
            </w:r>
          </w:p>
          <w:p w:rsidR="00C065F6" w:rsidRPr="003F612A" w:rsidRDefault="00C065F6" w:rsidP="008A0BE6">
            <w:pPr>
              <w:rPr>
                <w:color w:val="FF0000"/>
                <w:sz w:val="23"/>
                <w:szCs w:val="23"/>
              </w:rPr>
            </w:pPr>
          </w:p>
          <w:p w:rsidR="00D82E22" w:rsidRPr="009E2DB3" w:rsidRDefault="00D82E22" w:rsidP="008A0BE6">
            <w:p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Merchants should control access to terminals as they would a cash box.</w:t>
            </w:r>
          </w:p>
          <w:p w:rsidR="00C065F6" w:rsidRPr="009E2DB3" w:rsidRDefault="00C065F6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Merchant Contact </w:t>
            </w:r>
            <w:r w:rsidR="005A7191" w:rsidRPr="009E2DB3">
              <w:rPr>
                <w:sz w:val="23"/>
                <w:szCs w:val="23"/>
              </w:rPr>
              <w:t xml:space="preserve">instructs </w:t>
            </w:r>
            <w:r w:rsidRPr="009E2DB3">
              <w:rPr>
                <w:sz w:val="23"/>
                <w:szCs w:val="23"/>
              </w:rPr>
              <w:t xml:space="preserve">staff to inspect the credit card terminal </w:t>
            </w:r>
            <w:r w:rsidR="00516646" w:rsidRPr="00516646">
              <w:rPr>
                <w:color w:val="FF0000"/>
                <w:sz w:val="23"/>
                <w:szCs w:val="23"/>
              </w:rPr>
              <w:t xml:space="preserve">at the beginning of </w:t>
            </w:r>
            <w:r w:rsidRPr="009E2DB3">
              <w:rPr>
                <w:sz w:val="23"/>
                <w:szCs w:val="23"/>
              </w:rPr>
              <w:t>each business day for tampering or the addition of non-standard parts (AKA ‘skimmer’) that could be used to illegally obtain credit card info.</w:t>
            </w:r>
            <w:r w:rsidRPr="009E2DB3">
              <w:rPr>
                <w:color w:val="FF0000"/>
                <w:sz w:val="23"/>
                <w:szCs w:val="23"/>
              </w:rPr>
              <w:t xml:space="preserve"> </w:t>
            </w:r>
            <w:r w:rsidR="009E1755" w:rsidRPr="009E2DB3">
              <w:rPr>
                <w:sz w:val="23"/>
                <w:szCs w:val="23"/>
              </w:rPr>
              <w:t xml:space="preserve">Staff should review terminal tampering training located on </w:t>
            </w:r>
            <w:r w:rsidR="005E1F86" w:rsidRPr="009E2DB3">
              <w:rPr>
                <w:sz w:val="23"/>
                <w:szCs w:val="23"/>
              </w:rPr>
              <w:t>t</w:t>
            </w:r>
            <w:r w:rsidR="009E1755" w:rsidRPr="009E2DB3">
              <w:rPr>
                <w:sz w:val="23"/>
                <w:szCs w:val="23"/>
              </w:rPr>
              <w:t>he</w:t>
            </w:r>
            <w:r w:rsidR="003F612A">
              <w:rPr>
                <w:sz w:val="23"/>
                <w:szCs w:val="23"/>
              </w:rPr>
              <w:t xml:space="preserve"> </w:t>
            </w:r>
            <w:r w:rsidR="003F612A">
              <w:rPr>
                <w:color w:val="FF0000"/>
                <w:sz w:val="23"/>
                <w:szCs w:val="23"/>
              </w:rPr>
              <w:t>T</w:t>
            </w:r>
            <w:r w:rsidR="003F612A">
              <w:rPr>
                <w:color w:val="FF0000"/>
                <w:sz w:val="23"/>
                <w:szCs w:val="23"/>
              </w:rPr>
              <w:t>reasurer’s Office website</w:t>
            </w:r>
            <w:bookmarkStart w:id="0" w:name="_GoBack"/>
            <w:bookmarkEnd w:id="0"/>
            <w:r w:rsidR="003F612A">
              <w:rPr>
                <w:sz w:val="23"/>
                <w:szCs w:val="23"/>
              </w:rPr>
              <w:t xml:space="preserve"> </w:t>
            </w:r>
            <w:hyperlink r:id="rId17" w:history="1">
              <w:hyperlink r:id="rId18" w:history="1">
                <w:r w:rsidR="003F612A" w:rsidRPr="00FA147D">
                  <w:rPr>
                    <w:rStyle w:val="Hyperlink"/>
                    <w:color w:val="FF0000"/>
                    <w:sz w:val="23"/>
                    <w:szCs w:val="23"/>
                  </w:rPr>
                  <w:t>http://finance.umich.edu/treasury/merchant-services</w:t>
                </w:r>
              </w:hyperlink>
            </w:hyperlink>
            <w:r w:rsidR="009E1755" w:rsidRPr="009E2DB3">
              <w:rPr>
                <w:rStyle w:val="Hyperlink"/>
                <w:color w:val="auto"/>
                <w:sz w:val="23"/>
                <w:szCs w:val="23"/>
                <w:u w:val="none"/>
              </w:rPr>
              <w:t>.</w:t>
            </w:r>
            <w:r w:rsidR="009E1755" w:rsidRPr="009E2DB3">
              <w:rPr>
                <w:sz w:val="23"/>
                <w:szCs w:val="23"/>
              </w:rPr>
              <w:t xml:space="preserve"> </w:t>
            </w:r>
            <w:r w:rsidRPr="009E2DB3">
              <w:rPr>
                <w:sz w:val="23"/>
                <w:szCs w:val="23"/>
              </w:rPr>
              <w:t xml:space="preserve">Contact the Treasurer’s Office </w:t>
            </w:r>
            <w:r w:rsidR="003F612A" w:rsidRPr="003F612A">
              <w:rPr>
                <w:color w:val="FF0000"/>
                <w:sz w:val="23"/>
                <w:szCs w:val="23"/>
              </w:rPr>
              <w:t xml:space="preserve">(see Key Contact section) </w:t>
            </w:r>
            <w:r w:rsidRPr="009E2DB3">
              <w:rPr>
                <w:sz w:val="23"/>
                <w:szCs w:val="23"/>
              </w:rPr>
              <w:t>immediately if there’s a concern or issue.</w:t>
            </w:r>
          </w:p>
          <w:p w:rsidR="005768D2" w:rsidRPr="009E2DB3" w:rsidRDefault="005768D2" w:rsidP="008A0BE6">
            <w:pPr>
              <w:spacing w:before="120"/>
              <w:rPr>
                <w:strike/>
                <w:color w:val="FF0000"/>
                <w:sz w:val="23"/>
                <w:szCs w:val="23"/>
              </w:rPr>
            </w:pPr>
            <w:r w:rsidRPr="009E2DB3">
              <w:rPr>
                <w:strike/>
                <w:color w:val="FF0000"/>
                <w:sz w:val="23"/>
                <w:szCs w:val="23"/>
              </w:rPr>
              <w:t>A list of credit card terminal serial numbers must be maintained.</w:t>
            </w:r>
          </w:p>
          <w:p w:rsidR="00C25BA7" w:rsidRPr="009E2DB3" w:rsidRDefault="00C065F6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Credit card terminals are only serviced or replaced by Treasurer’s Office staff.</w:t>
            </w:r>
            <w:r w:rsidR="00221A81" w:rsidRPr="009E2DB3">
              <w:rPr>
                <w:color w:val="FF0000"/>
                <w:sz w:val="23"/>
                <w:szCs w:val="23"/>
              </w:rPr>
              <w:t xml:space="preserve"> Excepti</w:t>
            </w:r>
            <w:r w:rsidR="003F612A">
              <w:rPr>
                <w:color w:val="FF0000"/>
                <w:sz w:val="23"/>
                <w:szCs w:val="23"/>
              </w:rPr>
              <w:t>ons must be approved by Treasurer’s Office</w:t>
            </w:r>
            <w:r w:rsidR="00221A81" w:rsidRPr="009E2DB3">
              <w:rPr>
                <w:color w:val="FF0000"/>
                <w:sz w:val="23"/>
                <w:szCs w:val="23"/>
              </w:rPr>
              <w:t>.</w:t>
            </w:r>
          </w:p>
        </w:tc>
      </w:tr>
      <w:tr w:rsidR="00D82E22" w:rsidRPr="009E2DB3" w:rsidTr="008A0BE6">
        <w:trPr>
          <w:trHeight w:val="3500"/>
        </w:trPr>
        <w:tc>
          <w:tcPr>
            <w:tcW w:w="4343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i/>
                <w:sz w:val="23"/>
                <w:szCs w:val="23"/>
              </w:rPr>
              <w:t xml:space="preserve">(Only applicable if the merchant is using a </w:t>
            </w:r>
            <w:r w:rsidR="008C6048" w:rsidRPr="00FA147D">
              <w:rPr>
                <w:i/>
                <w:color w:val="FF0000"/>
                <w:sz w:val="23"/>
                <w:szCs w:val="23"/>
              </w:rPr>
              <w:t>software</w:t>
            </w:r>
            <w:r w:rsidR="008C6048">
              <w:rPr>
                <w:i/>
                <w:sz w:val="23"/>
                <w:szCs w:val="23"/>
              </w:rPr>
              <w:t xml:space="preserve"> </w:t>
            </w:r>
            <w:r w:rsidRPr="009E2DB3">
              <w:rPr>
                <w:i/>
                <w:sz w:val="23"/>
                <w:szCs w:val="23"/>
              </w:rPr>
              <w:t>payment application</w:t>
            </w:r>
            <w:r w:rsidR="008C6048">
              <w:rPr>
                <w:i/>
                <w:sz w:val="23"/>
                <w:szCs w:val="23"/>
              </w:rPr>
              <w:t>.</w:t>
            </w:r>
            <w:r w:rsidRPr="009E2DB3">
              <w:rPr>
                <w:i/>
                <w:sz w:val="23"/>
                <w:szCs w:val="23"/>
              </w:rPr>
              <w:t>)</w:t>
            </w:r>
          </w:p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This merchant account is using</w:t>
            </w:r>
            <w:r w:rsidR="007E7AFE" w:rsidRPr="009E2DB3">
              <w:rPr>
                <w:sz w:val="23"/>
                <w:szCs w:val="23"/>
              </w:rPr>
              <w:t xml:space="preserve"> the following </w:t>
            </w:r>
            <w:r w:rsidRPr="009E2DB3">
              <w:rPr>
                <w:sz w:val="23"/>
                <w:szCs w:val="23"/>
              </w:rPr>
              <w:t>payment application</w:t>
            </w:r>
            <w:r w:rsidR="007E7AFE" w:rsidRPr="009E2DB3">
              <w:rPr>
                <w:sz w:val="23"/>
                <w:szCs w:val="23"/>
              </w:rPr>
              <w:t xml:space="preserve"> to process transactions:</w:t>
            </w:r>
            <w:r w:rsidRPr="009E2DB3">
              <w:rPr>
                <w:sz w:val="23"/>
                <w:szCs w:val="23"/>
              </w:rPr>
              <w:t xml:space="preserve"> </w:t>
            </w:r>
            <w:r w:rsidRPr="009E2DB3">
              <w:rPr>
                <w:sz w:val="23"/>
                <w:szCs w:val="23"/>
                <w:highlight w:val="yellow"/>
              </w:rPr>
              <w:t>[insert name of payment application and version number</w:t>
            </w:r>
            <w:r w:rsidRPr="009E2DB3">
              <w:rPr>
                <w:sz w:val="23"/>
                <w:szCs w:val="23"/>
              </w:rPr>
              <w:t>].</w:t>
            </w:r>
          </w:p>
          <w:p w:rsidR="00E52C18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Ensure payment application and version number is </w:t>
            </w:r>
            <w:r w:rsidR="00FA147D" w:rsidRPr="00FA147D">
              <w:rPr>
                <w:color w:val="FF0000"/>
                <w:sz w:val="23"/>
                <w:szCs w:val="23"/>
              </w:rPr>
              <w:t>Payment Application Data Security Standard (</w:t>
            </w:r>
            <w:r w:rsidRPr="009E2DB3">
              <w:rPr>
                <w:sz w:val="23"/>
                <w:szCs w:val="23"/>
              </w:rPr>
              <w:t>PA DSS</w:t>
            </w:r>
            <w:r w:rsidR="00FA147D" w:rsidRPr="00FA147D">
              <w:rPr>
                <w:color w:val="FF0000"/>
                <w:sz w:val="23"/>
                <w:szCs w:val="23"/>
              </w:rPr>
              <w:t>)</w:t>
            </w:r>
            <w:r w:rsidRPr="009E2DB3">
              <w:rPr>
                <w:sz w:val="23"/>
                <w:szCs w:val="23"/>
              </w:rPr>
              <w:t xml:space="preserve"> compliant on an ongoing basis by verifying their compliance status on the</w:t>
            </w:r>
            <w:r w:rsidRPr="009E2DB3">
              <w:rPr>
                <w:color w:val="FF0000"/>
                <w:sz w:val="23"/>
                <w:szCs w:val="23"/>
              </w:rPr>
              <w:t xml:space="preserve"> </w:t>
            </w:r>
            <w:hyperlink r:id="rId19" w:history="1">
              <w:r w:rsidRPr="009E2DB3">
                <w:rPr>
                  <w:rStyle w:val="Hyperlink"/>
                  <w:sz w:val="23"/>
                  <w:szCs w:val="23"/>
                </w:rPr>
                <w:t>PCI Security Standards Council’s Website</w:t>
              </w:r>
            </w:hyperlink>
            <w:r w:rsidRPr="009E2DB3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5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Merchant Contact</w:t>
            </w:r>
          </w:p>
        </w:tc>
        <w:tc>
          <w:tcPr>
            <w:tcW w:w="4500" w:type="dxa"/>
          </w:tcPr>
          <w:p w:rsidR="00D82E22" w:rsidRPr="00FA147D" w:rsidRDefault="00D82E22" w:rsidP="008A0BE6">
            <w:pPr>
              <w:spacing w:before="120"/>
              <w:rPr>
                <w:strike/>
                <w:color w:val="FF0000"/>
                <w:sz w:val="23"/>
                <w:szCs w:val="23"/>
              </w:rPr>
            </w:pPr>
            <w:r w:rsidRPr="00FA147D">
              <w:rPr>
                <w:strike/>
                <w:color w:val="FF0000"/>
                <w:sz w:val="23"/>
                <w:szCs w:val="23"/>
              </w:rPr>
              <w:t xml:space="preserve">The merchant must provide the Treasurer’s Office (via </w:t>
            </w:r>
            <w:r w:rsidR="004C23F0" w:rsidRPr="00FA147D">
              <w:rPr>
                <w:strike/>
                <w:color w:val="FF0000"/>
                <w:sz w:val="23"/>
                <w:szCs w:val="23"/>
              </w:rPr>
              <w:t xml:space="preserve">the </w:t>
            </w:r>
            <w:hyperlink r:id="rId20" w:history="1">
              <w:r w:rsidR="004C23F0" w:rsidRPr="00FA147D">
                <w:rPr>
                  <w:rStyle w:val="Hyperlink"/>
                  <w:strike/>
                  <w:color w:val="FF0000"/>
                  <w:sz w:val="23"/>
                  <w:szCs w:val="23"/>
                </w:rPr>
                <w:t>New Merchant Registration Form</w:t>
              </w:r>
            </w:hyperlink>
            <w:r w:rsidRPr="00FA147D">
              <w:rPr>
                <w:strike/>
                <w:color w:val="FF0000"/>
                <w:sz w:val="23"/>
                <w:szCs w:val="23"/>
              </w:rPr>
              <w:t>) with the name of the payment application and the version number, when setting up the merchant account.</w:t>
            </w:r>
          </w:p>
          <w:p w:rsidR="00C25BA7" w:rsidRPr="009E2DB3" w:rsidRDefault="00D470AB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Treasurer's Office should be notified immediately if payment application loses their </w:t>
            </w:r>
            <w:r w:rsidR="005768D2" w:rsidRPr="009E2DB3">
              <w:rPr>
                <w:sz w:val="23"/>
                <w:szCs w:val="23"/>
              </w:rPr>
              <w:t xml:space="preserve">PCI </w:t>
            </w:r>
            <w:r w:rsidRPr="009E2DB3">
              <w:rPr>
                <w:sz w:val="23"/>
                <w:szCs w:val="23"/>
              </w:rPr>
              <w:t>compliance status.</w:t>
            </w:r>
          </w:p>
        </w:tc>
      </w:tr>
      <w:tr w:rsidR="00D82E22" w:rsidRPr="009E2DB3" w:rsidTr="008A0BE6">
        <w:trPr>
          <w:trHeight w:val="3770"/>
        </w:trPr>
        <w:tc>
          <w:tcPr>
            <w:tcW w:w="4343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lastRenderedPageBreak/>
              <w:t xml:space="preserve">Only the following positions/individuals have access to information (e.g. reports, merchant copy receipts) containing cardholder data.  </w:t>
            </w:r>
          </w:p>
          <w:p w:rsidR="00D82E22" w:rsidRPr="009E2DB3" w:rsidRDefault="00D82E22" w:rsidP="008A0BE6">
            <w:pPr>
              <w:spacing w:before="120"/>
              <w:rPr>
                <w:color w:val="FF0000"/>
                <w:sz w:val="23"/>
                <w:szCs w:val="23"/>
              </w:rPr>
            </w:pPr>
          </w:p>
        </w:tc>
        <w:tc>
          <w:tcPr>
            <w:tcW w:w="2250" w:type="dxa"/>
          </w:tcPr>
          <w:p w:rsidR="00D82E22" w:rsidRPr="009E2DB3" w:rsidRDefault="00D82E22" w:rsidP="008A0BE6">
            <w:pPr>
              <w:spacing w:before="120"/>
              <w:rPr>
                <w:color w:val="FF0000"/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</w:p>
        </w:tc>
        <w:tc>
          <w:tcPr>
            <w:tcW w:w="450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Credit card and personal information should be safeguarded in a manner consistent with PCI standards. All reports (e.g. merchant receipts, batch reports) should have the credit card number properly truncated (i.e. </w:t>
            </w:r>
            <w:r w:rsidR="00CE626B" w:rsidRPr="009E2DB3">
              <w:rPr>
                <w:sz w:val="23"/>
                <w:szCs w:val="23"/>
              </w:rPr>
              <w:t xml:space="preserve">no more than the </w:t>
            </w:r>
            <w:r w:rsidRPr="009E2DB3">
              <w:rPr>
                <w:sz w:val="23"/>
                <w:szCs w:val="23"/>
              </w:rPr>
              <w:t>last four digits visible).</w:t>
            </w:r>
            <w:r w:rsidR="003A4EE2" w:rsidRPr="009E2DB3">
              <w:rPr>
                <w:sz w:val="23"/>
                <w:szCs w:val="23"/>
              </w:rPr>
              <w:t xml:space="preserve">  NOTE: It is against University policy to store </w:t>
            </w:r>
            <w:r w:rsidR="00221A81" w:rsidRPr="009E2DB3">
              <w:rPr>
                <w:color w:val="FF0000"/>
                <w:sz w:val="23"/>
                <w:szCs w:val="23"/>
              </w:rPr>
              <w:t xml:space="preserve">more than the last four digits of any credit card number. </w:t>
            </w:r>
          </w:p>
          <w:p w:rsidR="005A7191" w:rsidRPr="009E2DB3" w:rsidRDefault="005A7191" w:rsidP="008A0BE6">
            <w:pPr>
              <w:spacing w:before="120"/>
              <w:rPr>
                <w:color w:val="FF0000"/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Refer to the</w:t>
            </w:r>
            <w:r w:rsidRPr="009E2DB3">
              <w:rPr>
                <w:color w:val="0070C0"/>
                <w:sz w:val="23"/>
                <w:szCs w:val="23"/>
              </w:rPr>
              <w:t xml:space="preserve"> </w:t>
            </w:r>
            <w:hyperlink r:id="rId21" w:history="1">
              <w:r w:rsidRPr="009E2DB3">
                <w:rPr>
                  <w:rStyle w:val="Hyperlink"/>
                  <w:sz w:val="23"/>
                  <w:szCs w:val="23"/>
                </w:rPr>
                <w:t>PCI Security Standard’s Council website</w:t>
              </w:r>
            </w:hyperlink>
            <w:r w:rsidRPr="009E2DB3">
              <w:rPr>
                <w:bCs/>
                <w:color w:val="0070C0"/>
                <w:sz w:val="23"/>
                <w:szCs w:val="23"/>
              </w:rPr>
              <w:t xml:space="preserve"> </w:t>
            </w:r>
            <w:r w:rsidRPr="009E2DB3">
              <w:rPr>
                <w:bCs/>
                <w:sz w:val="23"/>
                <w:szCs w:val="23"/>
              </w:rPr>
              <w:t>or contact the Treasurer’s office at</w:t>
            </w:r>
            <w:r w:rsidRPr="009E2DB3">
              <w:rPr>
                <w:bCs/>
                <w:color w:val="FF0000"/>
                <w:sz w:val="23"/>
                <w:szCs w:val="23"/>
              </w:rPr>
              <w:t xml:space="preserve"> </w:t>
            </w:r>
            <w:hyperlink r:id="rId22" w:history="1">
              <w:r w:rsidRPr="009E2DB3">
                <w:rPr>
                  <w:rStyle w:val="Hyperlink"/>
                  <w:sz w:val="23"/>
                  <w:szCs w:val="23"/>
                </w:rPr>
                <w:t>merchantservices@umich.edu</w:t>
              </w:r>
            </w:hyperlink>
            <w:r w:rsidRPr="009E2DB3">
              <w:rPr>
                <w:rStyle w:val="style21"/>
                <w:color w:val="0070C0"/>
                <w:sz w:val="23"/>
                <w:szCs w:val="23"/>
              </w:rPr>
              <w:t xml:space="preserve"> </w:t>
            </w:r>
            <w:r w:rsidRPr="009E2DB3">
              <w:rPr>
                <w:bCs/>
                <w:color w:val="0070C0"/>
                <w:sz w:val="23"/>
                <w:szCs w:val="23"/>
              </w:rPr>
              <w:t xml:space="preserve"> </w:t>
            </w:r>
            <w:r w:rsidRPr="009E2DB3">
              <w:rPr>
                <w:rStyle w:val="style21"/>
                <w:color w:val="auto"/>
                <w:sz w:val="23"/>
                <w:szCs w:val="23"/>
              </w:rPr>
              <w:t>for further information on the security requirements.</w:t>
            </w:r>
          </w:p>
        </w:tc>
      </w:tr>
      <w:tr w:rsidR="00D82E22" w:rsidRPr="009E2DB3" w:rsidTr="008A0BE6">
        <w:trPr>
          <w:trHeight w:val="1610"/>
        </w:trPr>
        <w:tc>
          <w:tcPr>
            <w:tcW w:w="4343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Accept payment via </w:t>
            </w:r>
            <w:r w:rsidRPr="009E2DB3">
              <w:rPr>
                <w:sz w:val="23"/>
                <w:szCs w:val="23"/>
                <w:highlight w:val="yellow"/>
              </w:rPr>
              <w:t>[insert Unit’s detailed processing method]</w:t>
            </w:r>
            <w:r w:rsidRPr="009E2DB3">
              <w:rPr>
                <w:sz w:val="23"/>
                <w:szCs w:val="23"/>
              </w:rPr>
              <w:t xml:space="preserve"> (i.e. in person, </w:t>
            </w:r>
            <w:r w:rsidRPr="00FA147D">
              <w:rPr>
                <w:strike/>
                <w:color w:val="FF0000"/>
                <w:sz w:val="23"/>
                <w:szCs w:val="23"/>
              </w:rPr>
              <w:t>fax,</w:t>
            </w:r>
            <w:r w:rsidRPr="009E2DB3">
              <w:rPr>
                <w:sz w:val="23"/>
                <w:szCs w:val="23"/>
              </w:rPr>
              <w:t xml:space="preserve"> phone, etc.)</w:t>
            </w:r>
          </w:p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225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Individuals processing credit card transactions should not have any responsibilities related to reconciliation.</w:t>
            </w:r>
          </w:p>
        </w:tc>
      </w:tr>
      <w:tr w:rsidR="00D82E22" w:rsidRPr="009E2DB3" w:rsidTr="008A0BE6">
        <w:trPr>
          <w:trHeight w:val="4759"/>
        </w:trPr>
        <w:tc>
          <w:tcPr>
            <w:tcW w:w="4343" w:type="dxa"/>
          </w:tcPr>
          <w:p w:rsidR="00D82E22" w:rsidRPr="009E2DB3" w:rsidRDefault="00D82E22" w:rsidP="008A0BE6">
            <w:p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Authorize Transaction:</w:t>
            </w:r>
          </w:p>
          <w:p w:rsidR="00D82E22" w:rsidRPr="009E2DB3" w:rsidRDefault="00D82E22" w:rsidP="008A0BE6">
            <w:p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If Card Present:</w:t>
            </w:r>
          </w:p>
          <w:p w:rsidR="00D82E22" w:rsidRPr="009E2DB3" w:rsidRDefault="00D82E22" w:rsidP="008A0BE6">
            <w:pPr>
              <w:pStyle w:val="ListParagraph"/>
              <w:numPr>
                <w:ilvl w:val="0"/>
                <w:numId w:val="36"/>
              </w:numPr>
              <w:rPr>
                <w:sz w:val="23"/>
                <w:szCs w:val="23"/>
              </w:rPr>
            </w:pPr>
            <w:r w:rsidRPr="00FA147D">
              <w:rPr>
                <w:strike/>
                <w:color w:val="FF0000"/>
                <w:sz w:val="23"/>
                <w:szCs w:val="23"/>
              </w:rPr>
              <w:t>Swipe</w:t>
            </w:r>
            <w:r w:rsidR="0046739F" w:rsidRPr="00FA147D">
              <w:rPr>
                <w:color w:val="FF0000"/>
                <w:sz w:val="23"/>
                <w:szCs w:val="23"/>
              </w:rPr>
              <w:t xml:space="preserve"> Process</w:t>
            </w:r>
            <w:r w:rsidRPr="00FA147D">
              <w:rPr>
                <w:color w:val="FF0000"/>
                <w:sz w:val="23"/>
                <w:szCs w:val="23"/>
              </w:rPr>
              <w:t xml:space="preserve"> </w:t>
            </w:r>
            <w:r w:rsidRPr="009E2DB3">
              <w:rPr>
                <w:sz w:val="23"/>
                <w:szCs w:val="23"/>
              </w:rPr>
              <w:t>card.</w:t>
            </w:r>
          </w:p>
          <w:p w:rsidR="00D82E22" w:rsidRPr="009E2DB3" w:rsidRDefault="00D82E22" w:rsidP="008A0BE6">
            <w:pPr>
              <w:pStyle w:val="ListParagraph"/>
              <w:numPr>
                <w:ilvl w:val="0"/>
                <w:numId w:val="36"/>
              </w:num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Verify signature on the back of the card. Make sure customer signs receipt</w:t>
            </w:r>
            <w:r w:rsidR="00521FC7" w:rsidRPr="009E2DB3">
              <w:rPr>
                <w:sz w:val="23"/>
                <w:szCs w:val="23"/>
              </w:rPr>
              <w:t xml:space="preserve"> when applicable</w:t>
            </w:r>
            <w:r w:rsidRPr="009E2DB3">
              <w:rPr>
                <w:sz w:val="23"/>
                <w:szCs w:val="23"/>
              </w:rPr>
              <w:t>.</w:t>
            </w:r>
          </w:p>
          <w:p w:rsidR="00D82E22" w:rsidRPr="009E2DB3" w:rsidRDefault="00D82E22" w:rsidP="008A0BE6">
            <w:pPr>
              <w:pStyle w:val="ListParagraph"/>
              <w:rPr>
                <w:sz w:val="23"/>
                <w:szCs w:val="23"/>
              </w:rPr>
            </w:pPr>
          </w:p>
          <w:p w:rsidR="00D82E22" w:rsidRPr="009E2DB3" w:rsidRDefault="00D82E22" w:rsidP="008A0BE6">
            <w:p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If Card Not Present (e.g. phone, </w:t>
            </w:r>
            <w:r w:rsidRPr="00FA147D">
              <w:rPr>
                <w:strike/>
                <w:color w:val="FF0000"/>
                <w:sz w:val="23"/>
                <w:szCs w:val="23"/>
              </w:rPr>
              <w:t>fax,</w:t>
            </w:r>
            <w:r w:rsidRPr="0046739F">
              <w:rPr>
                <w:color w:val="ED7D31" w:themeColor="accent2"/>
                <w:sz w:val="23"/>
                <w:szCs w:val="23"/>
              </w:rPr>
              <w:t xml:space="preserve"> </w:t>
            </w:r>
            <w:r w:rsidRPr="009E2DB3">
              <w:rPr>
                <w:sz w:val="23"/>
                <w:szCs w:val="23"/>
              </w:rPr>
              <w:t>etc.):</w:t>
            </w:r>
          </w:p>
          <w:p w:rsidR="00D82E22" w:rsidRPr="009E2DB3" w:rsidRDefault="00D82E22" w:rsidP="008A0BE6">
            <w:pPr>
              <w:pStyle w:val="ListParagraph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Key enter the card number.</w:t>
            </w:r>
          </w:p>
          <w:p w:rsidR="00D82E22" w:rsidRPr="009E2DB3" w:rsidRDefault="00D82E22" w:rsidP="008A0BE6">
            <w:pPr>
              <w:pStyle w:val="ListParagraph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Verify address – enter zip code when prompted by terminal.</w:t>
            </w:r>
          </w:p>
          <w:p w:rsidR="00D82E22" w:rsidRPr="009E2DB3" w:rsidRDefault="00D82E22" w:rsidP="008A0BE6">
            <w:pPr>
              <w:pStyle w:val="ListParagraph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Obtain the card-validation code on the back of the card for transactions greater than </w:t>
            </w:r>
            <w:r w:rsidRPr="009E2DB3">
              <w:rPr>
                <w:sz w:val="23"/>
                <w:szCs w:val="23"/>
                <w:highlight w:val="yellow"/>
              </w:rPr>
              <w:t>[insert amount].</w:t>
            </w:r>
            <w:r w:rsidRPr="009E2DB3">
              <w:rPr>
                <w:sz w:val="23"/>
                <w:szCs w:val="23"/>
              </w:rPr>
              <w:t xml:space="preserve"> Be sure to properly dispose (i.e. shred) of the card-validation code number once the transaction is authorized.</w:t>
            </w:r>
          </w:p>
        </w:tc>
        <w:tc>
          <w:tcPr>
            <w:tcW w:w="225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Please refer to the ‘quick reference’ guide provided with your terminal for further instructions on how to authorize a transaction.  </w:t>
            </w:r>
          </w:p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Note – if you obtain the </w:t>
            </w:r>
            <w:r w:rsidR="00C065F6" w:rsidRPr="009E2DB3">
              <w:rPr>
                <w:sz w:val="23"/>
                <w:szCs w:val="23"/>
              </w:rPr>
              <w:t xml:space="preserve">3 digit (AMEX is 4 digits) </w:t>
            </w:r>
            <w:r w:rsidRPr="009E2DB3">
              <w:rPr>
                <w:b/>
                <w:sz w:val="23"/>
                <w:szCs w:val="23"/>
              </w:rPr>
              <w:t>card-validation code</w:t>
            </w:r>
            <w:r w:rsidRPr="009E2DB3">
              <w:rPr>
                <w:sz w:val="23"/>
                <w:szCs w:val="23"/>
              </w:rPr>
              <w:t xml:space="preserve"> as part of the authorization process, you are not allowed to store this number under any circumstance. Storing this number would be a violation of PCI DSS and could result in penalties and fines being issued against the merchant.</w:t>
            </w:r>
          </w:p>
        </w:tc>
      </w:tr>
      <w:tr w:rsidR="00D82E22" w:rsidRPr="009E2DB3" w:rsidTr="008A0BE6">
        <w:trPr>
          <w:trHeight w:val="2783"/>
        </w:trPr>
        <w:tc>
          <w:tcPr>
            <w:tcW w:w="4343" w:type="dxa"/>
          </w:tcPr>
          <w:p w:rsidR="00D82E22" w:rsidRPr="009E2DB3" w:rsidRDefault="00D82E22" w:rsidP="008A0BE6">
            <w:p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lastRenderedPageBreak/>
              <w:t xml:space="preserve">Issue a credit card receipt in the amount of payment/refund </w:t>
            </w:r>
            <w:r w:rsidR="003D58B8" w:rsidRPr="009E2DB3">
              <w:rPr>
                <w:color w:val="FF0000"/>
                <w:sz w:val="23"/>
                <w:szCs w:val="23"/>
              </w:rPr>
              <w:t xml:space="preserve">to the original card </w:t>
            </w:r>
            <w:r w:rsidRPr="009E2DB3">
              <w:rPr>
                <w:sz w:val="23"/>
                <w:szCs w:val="23"/>
              </w:rPr>
              <w:t>and retain a copy of the receipt.</w:t>
            </w:r>
          </w:p>
          <w:p w:rsidR="003D58B8" w:rsidRPr="009E2DB3" w:rsidRDefault="003D58B8" w:rsidP="008A0BE6">
            <w:pPr>
              <w:rPr>
                <w:sz w:val="23"/>
                <w:szCs w:val="23"/>
              </w:rPr>
            </w:pPr>
          </w:p>
          <w:p w:rsidR="003D58B8" w:rsidRPr="00F162BE" w:rsidRDefault="003D58B8" w:rsidP="008A0BE6">
            <w:pPr>
              <w:rPr>
                <w:i/>
                <w:sz w:val="23"/>
                <w:szCs w:val="23"/>
              </w:rPr>
            </w:pPr>
            <w:r w:rsidRPr="00F162BE">
              <w:rPr>
                <w:b/>
                <w:i/>
                <w:color w:val="FF0000"/>
                <w:sz w:val="23"/>
                <w:szCs w:val="23"/>
              </w:rPr>
              <w:t>NOTE:</w:t>
            </w:r>
            <w:r w:rsidRPr="00F162BE">
              <w:rPr>
                <w:i/>
                <w:color w:val="FF0000"/>
                <w:sz w:val="23"/>
                <w:szCs w:val="23"/>
              </w:rPr>
              <w:t xml:space="preserve"> </w:t>
            </w:r>
            <w:r w:rsidR="00F162BE" w:rsidRPr="00F162BE">
              <w:rPr>
                <w:i/>
                <w:color w:val="FF0000"/>
                <w:sz w:val="23"/>
                <w:szCs w:val="23"/>
              </w:rPr>
              <w:t>If the original credit card is no longer available (e.g. expired, account closed) the refund may be applied to another card, if applicable or made by check.</w:t>
            </w:r>
          </w:p>
        </w:tc>
        <w:tc>
          <w:tcPr>
            <w:tcW w:w="225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Copies of sales receipts should be kept for 18 months in order to satisfy any disputes/chargebacks.  </w:t>
            </w:r>
            <w:r w:rsidRPr="009E2DB3">
              <w:rPr>
                <w:strike/>
                <w:color w:val="FF0000"/>
                <w:sz w:val="23"/>
                <w:szCs w:val="23"/>
              </w:rPr>
              <w:t xml:space="preserve">These receipts should be kept in a locked file cabinet or safe.  </w:t>
            </w:r>
            <w:r w:rsidRPr="009E2DB3">
              <w:rPr>
                <w:sz w:val="23"/>
                <w:szCs w:val="23"/>
              </w:rPr>
              <w:t>After the 18 month period has expired, the sales receipts should be shredded in order to protect cardholder information. The receipts</w:t>
            </w:r>
            <w:r w:rsidR="00864FC9" w:rsidRPr="009E2DB3">
              <w:rPr>
                <w:sz w:val="23"/>
                <w:szCs w:val="23"/>
              </w:rPr>
              <w:t xml:space="preserve"> </w:t>
            </w:r>
            <w:r w:rsidR="00221A81" w:rsidRPr="009E2DB3">
              <w:rPr>
                <w:color w:val="FF0000"/>
                <w:sz w:val="23"/>
                <w:szCs w:val="23"/>
              </w:rPr>
              <w:t xml:space="preserve">need to </w:t>
            </w:r>
            <w:r w:rsidRPr="009E2DB3">
              <w:rPr>
                <w:strike/>
                <w:color w:val="FF0000"/>
                <w:sz w:val="23"/>
                <w:szCs w:val="23"/>
              </w:rPr>
              <w:t>should</w:t>
            </w:r>
            <w:r w:rsidRPr="009E2DB3">
              <w:rPr>
                <w:color w:val="FF0000"/>
                <w:sz w:val="23"/>
                <w:szCs w:val="23"/>
              </w:rPr>
              <w:t xml:space="preserve"> </w:t>
            </w:r>
            <w:r w:rsidRPr="009E2DB3">
              <w:rPr>
                <w:sz w:val="23"/>
                <w:szCs w:val="23"/>
              </w:rPr>
              <w:t>have the credit card number properly truncated (i.e. last four digits).</w:t>
            </w:r>
          </w:p>
        </w:tc>
      </w:tr>
      <w:tr w:rsidR="00D82E22" w:rsidRPr="009E2DB3" w:rsidTr="008A0BE6">
        <w:trPr>
          <w:trHeight w:val="1159"/>
        </w:trPr>
        <w:tc>
          <w:tcPr>
            <w:tcW w:w="4343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Obtain approval by a higher level of authority for all refunds.</w:t>
            </w:r>
          </w:p>
        </w:tc>
        <w:tc>
          <w:tcPr>
            <w:tcW w:w="225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</w:p>
        </w:tc>
      </w:tr>
      <w:tr w:rsidR="00D82E22" w:rsidRPr="009E2DB3" w:rsidTr="008A0BE6">
        <w:trPr>
          <w:trHeight w:val="1438"/>
        </w:trPr>
        <w:tc>
          <w:tcPr>
            <w:tcW w:w="4343" w:type="dxa"/>
          </w:tcPr>
          <w:p w:rsidR="005A7191" w:rsidRPr="009E2DB3" w:rsidRDefault="005A7191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Verify all refunds issued are valid and have been approved and proper evidence is maintained.</w:t>
            </w:r>
          </w:p>
        </w:tc>
        <w:tc>
          <w:tcPr>
            <w:tcW w:w="225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Supervisor, Senior Manager, etc.</w:t>
            </w:r>
          </w:p>
        </w:tc>
        <w:tc>
          <w:tcPr>
            <w:tcW w:w="450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All refunds should be approved by a higher level authority.</w:t>
            </w:r>
          </w:p>
          <w:p w:rsidR="005A7191" w:rsidRPr="009E2DB3" w:rsidRDefault="005A7191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Person approving refunds should not be processing refunds.</w:t>
            </w:r>
          </w:p>
        </w:tc>
      </w:tr>
      <w:tr w:rsidR="00D82E22" w:rsidRPr="009E2DB3" w:rsidTr="008A0BE6">
        <w:trPr>
          <w:trHeight w:val="1790"/>
        </w:trPr>
        <w:tc>
          <w:tcPr>
            <w:tcW w:w="4343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Compare the refund receipt to the original sales receipt to ensure the amount refunded equals the amount of the original transaction</w:t>
            </w:r>
            <w:r w:rsidR="003D58B8" w:rsidRPr="009E2DB3">
              <w:rPr>
                <w:sz w:val="23"/>
                <w:szCs w:val="23"/>
              </w:rPr>
              <w:t xml:space="preserve"> </w:t>
            </w:r>
            <w:r w:rsidR="003D58B8" w:rsidRPr="009E2DB3">
              <w:rPr>
                <w:color w:val="FF0000"/>
                <w:sz w:val="23"/>
                <w:szCs w:val="23"/>
              </w:rPr>
              <w:t>and the card refunded is the same as the original card</w:t>
            </w:r>
            <w:r w:rsidRPr="009E2DB3">
              <w:rPr>
                <w:sz w:val="23"/>
                <w:szCs w:val="23"/>
              </w:rPr>
              <w:t>.</w:t>
            </w:r>
          </w:p>
          <w:p w:rsidR="00FA43B5" w:rsidRPr="009E2DB3" w:rsidRDefault="00F162BE" w:rsidP="008A0BE6">
            <w:pPr>
              <w:spacing w:before="120"/>
              <w:rPr>
                <w:sz w:val="23"/>
                <w:szCs w:val="23"/>
              </w:rPr>
            </w:pPr>
            <w:r w:rsidRPr="00F162BE">
              <w:rPr>
                <w:b/>
                <w:i/>
                <w:color w:val="FF0000"/>
                <w:sz w:val="23"/>
                <w:szCs w:val="23"/>
              </w:rPr>
              <w:t>NOTE:</w:t>
            </w:r>
            <w:r w:rsidRPr="00F162BE">
              <w:rPr>
                <w:i/>
                <w:color w:val="FF0000"/>
                <w:sz w:val="23"/>
                <w:szCs w:val="23"/>
              </w:rPr>
              <w:t xml:space="preserve"> If the original credit card is no longer available (e.g. expired, account closed) the refund may be applied to another card, if applicable or made by check.</w:t>
            </w:r>
          </w:p>
        </w:tc>
        <w:tc>
          <w:tcPr>
            <w:tcW w:w="225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Cash refunds should not be given for credit card transactions.  The only exception to this rule is if the purchase was made with a prepaid card (e.g. Visa or MasterCard gift card) and the cardholder is returning items, but has discarded this card.</w:t>
            </w:r>
            <w:r w:rsidR="00864FC9" w:rsidRPr="009E2DB3">
              <w:rPr>
                <w:sz w:val="23"/>
                <w:szCs w:val="23"/>
              </w:rPr>
              <w:t xml:space="preserve"> </w:t>
            </w:r>
          </w:p>
        </w:tc>
      </w:tr>
      <w:tr w:rsidR="00D82E22" w:rsidRPr="009E2DB3" w:rsidTr="008A0BE6">
        <w:trPr>
          <w:trHeight w:val="512"/>
        </w:trPr>
        <w:tc>
          <w:tcPr>
            <w:tcW w:w="4343" w:type="dxa"/>
          </w:tcPr>
          <w:p w:rsidR="00D82E22" w:rsidRPr="009E2DB3" w:rsidRDefault="00D82E22" w:rsidP="008A0BE6">
            <w:pPr>
              <w:spacing w:before="120"/>
              <w:rPr>
                <w:b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BATCHING</w:t>
            </w:r>
            <w:r w:rsidR="0015705F" w:rsidRPr="009E2DB3">
              <w:rPr>
                <w:b/>
                <w:sz w:val="23"/>
                <w:szCs w:val="23"/>
              </w:rPr>
              <w:t>/SETTLEMENT</w:t>
            </w:r>
          </w:p>
        </w:tc>
        <w:tc>
          <w:tcPr>
            <w:tcW w:w="225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:rsidR="00D82E22" w:rsidRPr="009E2DB3" w:rsidRDefault="00D82E22" w:rsidP="008A0BE6">
            <w:pPr>
              <w:spacing w:before="120"/>
              <w:rPr>
                <w:i/>
                <w:sz w:val="23"/>
                <w:szCs w:val="23"/>
              </w:rPr>
            </w:pPr>
          </w:p>
        </w:tc>
      </w:tr>
      <w:tr w:rsidR="00D82E22" w:rsidRPr="009E2DB3" w:rsidTr="008A0BE6">
        <w:trPr>
          <w:trHeight w:val="533"/>
        </w:trPr>
        <w:tc>
          <w:tcPr>
            <w:tcW w:w="4343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At the end of each </w:t>
            </w:r>
            <w:r w:rsidRPr="009E2DB3">
              <w:rPr>
                <w:sz w:val="23"/>
                <w:szCs w:val="23"/>
                <w:highlight w:val="yellow"/>
              </w:rPr>
              <w:t>[insert cycle (i.e. shift, day, etc.]</w:t>
            </w:r>
            <w:r w:rsidRPr="009E2DB3">
              <w:rPr>
                <w:sz w:val="23"/>
                <w:szCs w:val="23"/>
              </w:rPr>
              <w:t>, run a batch process</w:t>
            </w:r>
            <w:r w:rsidR="00363B74" w:rsidRPr="009E2DB3">
              <w:rPr>
                <w:sz w:val="23"/>
                <w:szCs w:val="23"/>
              </w:rPr>
              <w:t>/settlement report</w:t>
            </w:r>
            <w:r w:rsidRPr="009E2DB3">
              <w:rPr>
                <w:sz w:val="23"/>
                <w:szCs w:val="23"/>
              </w:rPr>
              <w:t xml:space="preserve"> for each credit processing system and transmit the stored transactions to the credit processor.</w:t>
            </w:r>
          </w:p>
          <w:p w:rsidR="00D82E22" w:rsidRPr="009E2DB3" w:rsidRDefault="00D82E22" w:rsidP="008A0BE6">
            <w:pPr>
              <w:spacing w:before="120"/>
              <w:rPr>
                <w:b/>
                <w:sz w:val="23"/>
                <w:szCs w:val="23"/>
              </w:rPr>
            </w:pPr>
          </w:p>
        </w:tc>
        <w:tc>
          <w:tcPr>
            <w:tcW w:w="225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Please refer to the ‘quick reference’ guide provided with your terminal for further instructions on how to batch out your transactions.</w:t>
            </w:r>
            <w:r w:rsidR="00864FC9" w:rsidRPr="009E2DB3">
              <w:rPr>
                <w:sz w:val="23"/>
                <w:szCs w:val="23"/>
              </w:rPr>
              <w:t xml:space="preserve"> </w:t>
            </w:r>
            <w:r w:rsidR="00864FC9" w:rsidRPr="009E2DB3">
              <w:rPr>
                <w:color w:val="ED7D31" w:themeColor="accent2"/>
                <w:sz w:val="23"/>
                <w:szCs w:val="23"/>
              </w:rPr>
              <w:t xml:space="preserve"> </w:t>
            </w:r>
          </w:p>
        </w:tc>
      </w:tr>
      <w:tr w:rsidR="00D82E22" w:rsidRPr="009E2DB3" w:rsidTr="008A0BE6">
        <w:trPr>
          <w:trHeight w:val="1352"/>
        </w:trPr>
        <w:tc>
          <w:tcPr>
            <w:tcW w:w="4343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Compare each settlement report to merchant receipts to ensure all transactions have batched correctly.</w:t>
            </w:r>
          </w:p>
        </w:tc>
        <w:tc>
          <w:tcPr>
            <w:tcW w:w="225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</w:p>
        </w:tc>
      </w:tr>
      <w:tr w:rsidR="00D82E22" w:rsidRPr="009E2DB3" w:rsidTr="008A0BE6">
        <w:trPr>
          <w:trHeight w:val="1433"/>
        </w:trPr>
        <w:tc>
          <w:tcPr>
            <w:tcW w:w="4343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lastRenderedPageBreak/>
              <w:t xml:space="preserve">Verify all refunds issued are valid and have been approved by </w:t>
            </w: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</w:p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225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Person approving refunds should not be processing transactions.</w:t>
            </w:r>
          </w:p>
        </w:tc>
      </w:tr>
      <w:tr w:rsidR="00D82E22" w:rsidRPr="009E2DB3" w:rsidTr="008A0BE6">
        <w:trPr>
          <w:trHeight w:val="533"/>
        </w:trPr>
        <w:tc>
          <w:tcPr>
            <w:tcW w:w="4343" w:type="dxa"/>
          </w:tcPr>
          <w:p w:rsidR="00D82E22" w:rsidRPr="009E2DB3" w:rsidRDefault="00D82E22" w:rsidP="008A0BE6">
            <w:pPr>
              <w:spacing w:before="120"/>
              <w:rPr>
                <w:b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RECONCILIATION</w:t>
            </w:r>
          </w:p>
        </w:tc>
        <w:tc>
          <w:tcPr>
            <w:tcW w:w="225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</w:p>
        </w:tc>
      </w:tr>
      <w:tr w:rsidR="00D82E22" w:rsidRPr="009E2DB3" w:rsidTr="008A0BE6">
        <w:trPr>
          <w:trHeight w:val="1523"/>
        </w:trPr>
        <w:tc>
          <w:tcPr>
            <w:tcW w:w="4343" w:type="dxa"/>
          </w:tcPr>
          <w:p w:rsidR="00647777" w:rsidRPr="009E2DB3" w:rsidRDefault="00C45287" w:rsidP="003F612A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 change c</w:t>
            </w:r>
            <w:r w:rsidRPr="00C936C8">
              <w:rPr>
                <w:sz w:val="23"/>
                <w:szCs w:val="23"/>
              </w:rPr>
              <w:t xml:space="preserve">hartfields, </w:t>
            </w:r>
            <w:r w:rsidRPr="00EC2164">
              <w:rPr>
                <w:strike/>
                <w:color w:val="FF0000"/>
                <w:sz w:val="23"/>
                <w:szCs w:val="23"/>
              </w:rPr>
              <w:t xml:space="preserve">complete the </w:t>
            </w:r>
            <w:hyperlink r:id="rId23" w:history="1">
              <w:r w:rsidRPr="00EC2164">
                <w:rPr>
                  <w:rStyle w:val="Hyperlink"/>
                  <w:strike/>
                  <w:color w:val="FF0000"/>
                  <w:sz w:val="23"/>
                  <w:szCs w:val="23"/>
                </w:rPr>
                <w:t>Merchant Change/Termination Form</w:t>
              </w:r>
            </w:hyperlink>
            <w:r w:rsidRPr="00EC2164">
              <w:rPr>
                <w:strike/>
                <w:color w:val="FF0000"/>
                <w:sz w:val="23"/>
                <w:szCs w:val="23"/>
              </w:rPr>
              <w:t xml:space="preserve"> with the appropriate changes.  Forward the completed form to the Treasurer’s Office</w:t>
            </w:r>
            <w:r>
              <w:rPr>
                <w:strike/>
                <w:color w:val="FF0000"/>
                <w:sz w:val="23"/>
                <w:szCs w:val="23"/>
              </w:rPr>
              <w:t xml:space="preserve"> </w:t>
            </w:r>
            <w:r w:rsidRPr="00EC2164">
              <w:rPr>
                <w:color w:val="FF0000"/>
                <w:sz w:val="23"/>
                <w:szCs w:val="23"/>
              </w:rPr>
              <w:t xml:space="preserve">see </w:t>
            </w:r>
            <w:r w:rsidRPr="00CA54F1">
              <w:rPr>
                <w:color w:val="FF0000"/>
                <w:sz w:val="23"/>
                <w:szCs w:val="23"/>
              </w:rPr>
              <w:t>Merchant Services website for process</w:t>
            </w:r>
            <w:r>
              <w:rPr>
                <w:color w:val="FF0000"/>
                <w:sz w:val="23"/>
                <w:szCs w:val="23"/>
              </w:rPr>
              <w:t>.</w:t>
            </w:r>
          </w:p>
        </w:tc>
        <w:tc>
          <w:tcPr>
            <w:tcW w:w="2250" w:type="dxa"/>
          </w:tcPr>
          <w:p w:rsidR="00270F90" w:rsidRPr="00EC2164" w:rsidRDefault="00D82E22" w:rsidP="008A0BE6">
            <w:pPr>
              <w:spacing w:before="120"/>
              <w:rPr>
                <w:strike/>
                <w:color w:val="FF0000"/>
                <w:sz w:val="23"/>
                <w:szCs w:val="23"/>
              </w:rPr>
            </w:pPr>
            <w:r w:rsidRPr="00EC2164">
              <w:rPr>
                <w:strike/>
                <w:color w:val="FF0000"/>
                <w:sz w:val="23"/>
                <w:szCs w:val="23"/>
                <w:highlight w:val="yellow"/>
              </w:rPr>
              <w:t>Department Manager</w:t>
            </w:r>
          </w:p>
          <w:p w:rsidR="00D82E22" w:rsidRPr="00EC2164" w:rsidRDefault="00270F90" w:rsidP="008A0BE6">
            <w:pPr>
              <w:spacing w:before="120"/>
              <w:rPr>
                <w:color w:val="FF0000"/>
                <w:sz w:val="23"/>
                <w:szCs w:val="23"/>
              </w:rPr>
            </w:pPr>
            <w:r w:rsidRPr="00EC2164">
              <w:rPr>
                <w:color w:val="FF0000"/>
                <w:sz w:val="23"/>
                <w:szCs w:val="23"/>
              </w:rPr>
              <w:t>Merchant Contact</w:t>
            </w:r>
            <w:r w:rsidR="00D82E22" w:rsidRPr="00EC2164">
              <w:rPr>
                <w:color w:val="FF0000"/>
                <w:sz w:val="23"/>
                <w:szCs w:val="23"/>
              </w:rPr>
              <w:t xml:space="preserve"> </w:t>
            </w:r>
          </w:p>
          <w:p w:rsidR="00270F90" w:rsidRPr="00270F90" w:rsidRDefault="00270F90" w:rsidP="008A0BE6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Upon initial setup of Merchant account</w:t>
            </w:r>
            <w:r w:rsidR="00C065F6" w:rsidRPr="009E2DB3">
              <w:rPr>
                <w:sz w:val="23"/>
                <w:szCs w:val="23"/>
              </w:rPr>
              <w:t xml:space="preserve"> and subsequent changes</w:t>
            </w:r>
            <w:r w:rsidRPr="009E2DB3">
              <w:rPr>
                <w:sz w:val="23"/>
                <w:szCs w:val="23"/>
              </w:rPr>
              <w:t xml:space="preserve">, chartfield allocations </w:t>
            </w:r>
            <w:r w:rsidR="00C065F6" w:rsidRPr="009E2DB3">
              <w:rPr>
                <w:sz w:val="23"/>
                <w:szCs w:val="23"/>
              </w:rPr>
              <w:t>are</w:t>
            </w:r>
            <w:r w:rsidRPr="009E2DB3">
              <w:rPr>
                <w:sz w:val="23"/>
                <w:szCs w:val="23"/>
              </w:rPr>
              <w:t xml:space="preserve"> reviewed</w:t>
            </w:r>
            <w:r w:rsidR="00C065F6" w:rsidRPr="009E2DB3">
              <w:rPr>
                <w:sz w:val="23"/>
                <w:szCs w:val="23"/>
              </w:rPr>
              <w:t xml:space="preserve"> by</w:t>
            </w:r>
            <w:r w:rsidR="00221A81" w:rsidRPr="009E2DB3">
              <w:rPr>
                <w:sz w:val="23"/>
                <w:szCs w:val="23"/>
              </w:rPr>
              <w:t xml:space="preserve"> </w:t>
            </w:r>
            <w:r w:rsidR="00221A81" w:rsidRPr="009E2DB3">
              <w:rPr>
                <w:color w:val="FF0000"/>
                <w:sz w:val="23"/>
                <w:szCs w:val="23"/>
              </w:rPr>
              <w:t>the SSC</w:t>
            </w:r>
            <w:r w:rsidR="00C065F6" w:rsidRPr="009E2DB3">
              <w:rPr>
                <w:color w:val="FF0000"/>
                <w:sz w:val="23"/>
                <w:szCs w:val="23"/>
              </w:rPr>
              <w:t xml:space="preserve"> </w:t>
            </w:r>
            <w:r w:rsidR="00C065F6" w:rsidRPr="009E2DB3">
              <w:rPr>
                <w:strike/>
                <w:color w:val="FF0000"/>
                <w:sz w:val="23"/>
                <w:szCs w:val="23"/>
              </w:rPr>
              <w:t>Financial Operations</w:t>
            </w:r>
            <w:r w:rsidRPr="009E2DB3">
              <w:rPr>
                <w:color w:val="FF0000"/>
                <w:sz w:val="23"/>
                <w:szCs w:val="23"/>
              </w:rPr>
              <w:t xml:space="preserve"> </w:t>
            </w:r>
            <w:r w:rsidRPr="009E2DB3">
              <w:rPr>
                <w:sz w:val="23"/>
                <w:szCs w:val="23"/>
              </w:rPr>
              <w:t xml:space="preserve">to ensure each payment is posted to the correct G/L account. </w:t>
            </w:r>
          </w:p>
          <w:p w:rsidR="005A7191" w:rsidRDefault="003F612A" w:rsidP="008A0BE6">
            <w:pPr>
              <w:spacing w:before="120"/>
              <w:rPr>
                <w:rStyle w:val="Hyperlink"/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See the Treasurer’s Office website for appropriate process/form to use:</w:t>
            </w:r>
            <w:r w:rsidRPr="00FA147D">
              <w:rPr>
                <w:color w:val="FF0000"/>
                <w:sz w:val="23"/>
                <w:szCs w:val="23"/>
              </w:rPr>
              <w:t xml:space="preserve"> </w:t>
            </w:r>
            <w:hyperlink r:id="rId24" w:history="1">
              <w:r w:rsidRPr="00FA147D">
                <w:rPr>
                  <w:rStyle w:val="Hyperlink"/>
                  <w:color w:val="FF0000"/>
                  <w:sz w:val="23"/>
                  <w:szCs w:val="23"/>
                </w:rPr>
                <w:t>http://finance.umich.edu/treasury/merchant-services</w:t>
              </w:r>
            </w:hyperlink>
          </w:p>
          <w:p w:rsidR="003F612A" w:rsidRPr="00EC2164" w:rsidRDefault="003F612A" w:rsidP="008A0BE6">
            <w:pPr>
              <w:spacing w:before="120"/>
              <w:rPr>
                <w:sz w:val="23"/>
                <w:szCs w:val="23"/>
              </w:rPr>
            </w:pPr>
            <w:r w:rsidRPr="00EC2164">
              <w:rPr>
                <w:strike/>
                <w:color w:val="FF0000"/>
                <w:sz w:val="23"/>
                <w:szCs w:val="23"/>
              </w:rPr>
              <w:t>Notify Treasurer’s Office of chartfield changes</w:t>
            </w:r>
            <w:r w:rsidRPr="00EC2164">
              <w:rPr>
                <w:color w:val="FF0000"/>
                <w:sz w:val="23"/>
                <w:szCs w:val="23"/>
              </w:rPr>
              <w:t xml:space="preserve">. </w:t>
            </w:r>
            <w:r>
              <w:rPr>
                <w:color w:val="FF0000"/>
                <w:sz w:val="23"/>
                <w:szCs w:val="23"/>
              </w:rPr>
              <w:t xml:space="preserve"> </w:t>
            </w:r>
          </w:p>
        </w:tc>
      </w:tr>
      <w:tr w:rsidR="00D82E22" w:rsidRPr="009E2DB3" w:rsidTr="008A0BE6">
        <w:trPr>
          <w:trHeight w:val="2078"/>
        </w:trPr>
        <w:tc>
          <w:tcPr>
            <w:tcW w:w="4343" w:type="dxa"/>
          </w:tcPr>
          <w:p w:rsidR="005A7191" w:rsidRPr="009E2DB3" w:rsidRDefault="005A7191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Review all refund activity to ensure all refunds are valid and authorized.  Maintain proper evidence of reconciliation.</w:t>
            </w:r>
          </w:p>
          <w:p w:rsidR="00D82E22" w:rsidRPr="009E2DB3" w:rsidRDefault="005A7191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Note:  Refund activity can be found on the Credit Card Controls report in MReports under the Compliance tab</w:t>
            </w:r>
            <w:r w:rsidR="00EC2164">
              <w:rPr>
                <w:sz w:val="23"/>
                <w:szCs w:val="23"/>
              </w:rPr>
              <w:t xml:space="preserve"> </w:t>
            </w:r>
            <w:r w:rsidR="00EC2164" w:rsidRPr="00EC2164">
              <w:rPr>
                <w:color w:val="FF0000"/>
                <w:sz w:val="23"/>
                <w:szCs w:val="23"/>
              </w:rPr>
              <w:t xml:space="preserve">and within the </w:t>
            </w:r>
            <w:r w:rsidR="00EC2164" w:rsidRPr="00EC2164">
              <w:rPr>
                <w:i/>
                <w:color w:val="FF0000"/>
                <w:sz w:val="23"/>
                <w:szCs w:val="23"/>
              </w:rPr>
              <w:t>FN03 JrnlDetail Merchant Management Report</w:t>
            </w:r>
            <w:r w:rsidR="00EC2164" w:rsidRPr="00EC2164">
              <w:rPr>
                <w:color w:val="FF0000"/>
                <w:sz w:val="23"/>
                <w:szCs w:val="23"/>
              </w:rPr>
              <w:t xml:space="preserve"> in Business Objects</w:t>
            </w:r>
            <w:r w:rsidR="00EC2164">
              <w:rPr>
                <w:color w:val="FF0000"/>
                <w:sz w:val="23"/>
                <w:szCs w:val="23"/>
              </w:rPr>
              <w:t>.</w:t>
            </w:r>
          </w:p>
        </w:tc>
        <w:tc>
          <w:tcPr>
            <w:tcW w:w="225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SOA Reconciler</w:t>
            </w:r>
          </w:p>
        </w:tc>
        <w:tc>
          <w:tcPr>
            <w:tcW w:w="450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Person </w:t>
            </w:r>
            <w:r w:rsidR="005A7191" w:rsidRPr="009E2DB3">
              <w:rPr>
                <w:sz w:val="23"/>
                <w:szCs w:val="23"/>
              </w:rPr>
              <w:t xml:space="preserve">reviewing the refunds </w:t>
            </w:r>
            <w:r w:rsidRPr="009E2DB3">
              <w:rPr>
                <w:sz w:val="23"/>
                <w:szCs w:val="23"/>
              </w:rPr>
              <w:t>should not process transactions.</w:t>
            </w:r>
          </w:p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</w:p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</w:p>
        </w:tc>
      </w:tr>
      <w:tr w:rsidR="00D82E22" w:rsidRPr="009E2DB3" w:rsidTr="008A0BE6">
        <w:trPr>
          <w:trHeight w:val="893"/>
        </w:trPr>
        <w:tc>
          <w:tcPr>
            <w:tcW w:w="4343" w:type="dxa"/>
          </w:tcPr>
          <w:p w:rsidR="005769D6" w:rsidRPr="009E2DB3" w:rsidRDefault="00B130F2" w:rsidP="008A0BE6">
            <w:pPr>
              <w:pStyle w:val="style2"/>
              <w:rPr>
                <w:color w:val="auto"/>
                <w:sz w:val="23"/>
                <w:szCs w:val="23"/>
              </w:rPr>
            </w:pPr>
            <w:r w:rsidRPr="009E2DB3">
              <w:rPr>
                <w:color w:val="auto"/>
                <w:sz w:val="23"/>
                <w:szCs w:val="23"/>
              </w:rPr>
              <w:t>For discrepancies, contact</w:t>
            </w:r>
            <w:r w:rsidR="004C23F0" w:rsidRPr="009E2DB3">
              <w:rPr>
                <w:color w:val="auto"/>
                <w:sz w:val="23"/>
                <w:szCs w:val="23"/>
              </w:rPr>
              <w:t xml:space="preserve"> </w:t>
            </w:r>
            <w:hyperlink r:id="rId25" w:history="1">
              <w:r w:rsidR="004C23F0" w:rsidRPr="00EC2164">
                <w:rPr>
                  <w:rStyle w:val="Hyperlink"/>
                  <w:color w:val="FF0000"/>
                  <w:sz w:val="23"/>
                  <w:szCs w:val="23"/>
                </w:rPr>
                <w:t>SSC</w:t>
              </w:r>
              <w:r w:rsidR="00EC2164" w:rsidRPr="00EC2164">
                <w:rPr>
                  <w:rStyle w:val="Hyperlink"/>
                  <w:color w:val="FF0000"/>
                  <w:sz w:val="23"/>
                  <w:szCs w:val="23"/>
                </w:rPr>
                <w:t xml:space="preserve"> Re</w:t>
              </w:r>
              <w:r w:rsidR="00A3199C" w:rsidRPr="00EC2164">
                <w:rPr>
                  <w:rStyle w:val="Hyperlink"/>
                  <w:color w:val="FF0000"/>
                  <w:sz w:val="23"/>
                  <w:szCs w:val="23"/>
                </w:rPr>
                <w:t>conciliations</w:t>
              </w:r>
              <w:r w:rsidR="004C23F0" w:rsidRPr="00EC2164">
                <w:rPr>
                  <w:rStyle w:val="Hyperlink"/>
                  <w:strike/>
                  <w:color w:val="FF0000"/>
                  <w:sz w:val="23"/>
                  <w:szCs w:val="23"/>
                </w:rPr>
                <w:t xml:space="preserve"> AR</w:t>
              </w:r>
            </w:hyperlink>
            <w:r w:rsidRPr="009E2DB3">
              <w:rPr>
                <w:color w:val="auto"/>
                <w:sz w:val="23"/>
                <w:szCs w:val="23"/>
              </w:rPr>
              <w:t xml:space="preserve"> for assistance.</w:t>
            </w:r>
          </w:p>
        </w:tc>
        <w:tc>
          <w:tcPr>
            <w:tcW w:w="225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SOA Reconciler</w:t>
            </w:r>
          </w:p>
        </w:tc>
        <w:tc>
          <w:tcPr>
            <w:tcW w:w="4500" w:type="dxa"/>
          </w:tcPr>
          <w:p w:rsidR="00D82E22" w:rsidRPr="009E2DB3" w:rsidRDefault="00D82E22" w:rsidP="008A0BE6">
            <w:pPr>
              <w:spacing w:before="120"/>
              <w:rPr>
                <w:color w:val="FF0000"/>
                <w:sz w:val="23"/>
                <w:szCs w:val="23"/>
              </w:rPr>
            </w:pPr>
          </w:p>
        </w:tc>
      </w:tr>
      <w:tr w:rsidR="00D82E22" w:rsidRPr="009E2DB3" w:rsidTr="008A0BE6">
        <w:trPr>
          <w:trHeight w:val="440"/>
        </w:trPr>
        <w:tc>
          <w:tcPr>
            <w:tcW w:w="4343" w:type="dxa"/>
          </w:tcPr>
          <w:p w:rsidR="00D82E22" w:rsidRPr="009E2DB3" w:rsidRDefault="00D82E22" w:rsidP="008A0BE6">
            <w:pPr>
              <w:spacing w:before="120"/>
              <w:rPr>
                <w:b/>
                <w:color w:val="FF0000"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MONITORING &amp; OVERSIGHT</w:t>
            </w:r>
          </w:p>
        </w:tc>
        <w:tc>
          <w:tcPr>
            <w:tcW w:w="225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50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</w:p>
        </w:tc>
      </w:tr>
      <w:tr w:rsidR="00D82E22" w:rsidRPr="009E2DB3" w:rsidTr="008A0BE6">
        <w:trPr>
          <w:trHeight w:val="1433"/>
        </w:trPr>
        <w:tc>
          <w:tcPr>
            <w:tcW w:w="4343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Monitor batch receipts to ensure that all credit card transactions were performed by authorized personnel, and all refunds were approved by a higher level authority.</w:t>
            </w:r>
          </w:p>
        </w:tc>
        <w:tc>
          <w:tcPr>
            <w:tcW w:w="225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Approver, Unit Administrator, etc.</w:t>
            </w:r>
          </w:p>
        </w:tc>
        <w:tc>
          <w:tcPr>
            <w:tcW w:w="4500" w:type="dxa"/>
          </w:tcPr>
          <w:p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</w:p>
        </w:tc>
      </w:tr>
      <w:tr w:rsidR="00F75D63" w:rsidRPr="009E2DB3" w:rsidTr="008A0BE6">
        <w:trPr>
          <w:trHeight w:val="1793"/>
        </w:trPr>
        <w:tc>
          <w:tcPr>
            <w:tcW w:w="4343" w:type="dxa"/>
          </w:tcPr>
          <w:p w:rsidR="00F75D63" w:rsidRPr="009E2DB3" w:rsidRDefault="00F75D63" w:rsidP="008A0BE6">
            <w:p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Review the various tabs within the </w:t>
            </w:r>
            <w:r w:rsidRPr="009E2DB3">
              <w:rPr>
                <w:i/>
                <w:sz w:val="23"/>
                <w:szCs w:val="23"/>
              </w:rPr>
              <w:t>FN03 JrnlDetail Merchant Management Report</w:t>
            </w:r>
            <w:r w:rsidRPr="009E2DB3">
              <w:rPr>
                <w:sz w:val="23"/>
                <w:szCs w:val="23"/>
              </w:rPr>
              <w:t xml:space="preserve"> in Business Objects to monitor items such as:</w:t>
            </w:r>
          </w:p>
          <w:p w:rsidR="00F75D63" w:rsidRPr="009E2DB3" w:rsidRDefault="00F75D63" w:rsidP="008A0BE6">
            <w:pPr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Sales trends</w:t>
            </w:r>
          </w:p>
          <w:p w:rsidR="00F75D63" w:rsidRPr="009E2DB3" w:rsidRDefault="00F75D63" w:rsidP="008A0BE6">
            <w:pPr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Number of refunds issued</w:t>
            </w:r>
          </w:p>
          <w:p w:rsidR="00F75D63" w:rsidRPr="009E2DB3" w:rsidRDefault="00F75D63" w:rsidP="008A0BE6">
            <w:pPr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Current PCI compliance status</w:t>
            </w:r>
          </w:p>
          <w:p w:rsidR="00F75D63" w:rsidRPr="009E2DB3" w:rsidRDefault="00F75D63" w:rsidP="008A0BE6">
            <w:pPr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Merchant certification status</w:t>
            </w:r>
          </w:p>
          <w:p w:rsidR="00F75D63" w:rsidRPr="009E2DB3" w:rsidRDefault="00F75D63" w:rsidP="008A0BE6">
            <w:pPr>
              <w:ind w:left="720"/>
              <w:rPr>
                <w:sz w:val="23"/>
                <w:szCs w:val="23"/>
              </w:rPr>
            </w:pPr>
          </w:p>
          <w:p w:rsidR="00F75D63" w:rsidRPr="009E2DB3" w:rsidRDefault="00F75D63" w:rsidP="008A0BE6">
            <w:pPr>
              <w:spacing w:before="120"/>
              <w:rPr>
                <w:strike/>
                <w:color w:val="00B050"/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lastRenderedPageBreak/>
              <w:t>Review Merchant Certification Status tab to ensure appropriate staff are authorized users and have completed TME102 training course.</w:t>
            </w:r>
            <w:r w:rsidR="00C60C80" w:rsidRPr="009E2DB3">
              <w:rPr>
                <w:sz w:val="23"/>
                <w:szCs w:val="23"/>
              </w:rPr>
              <w:t xml:space="preserve"> </w:t>
            </w:r>
            <w:r w:rsidR="00C60C80" w:rsidRPr="002F1BE4">
              <w:rPr>
                <w:strike/>
                <w:color w:val="FF0000"/>
                <w:sz w:val="23"/>
                <w:szCs w:val="23"/>
              </w:rPr>
              <w:t>(Required)</w:t>
            </w:r>
          </w:p>
        </w:tc>
        <w:tc>
          <w:tcPr>
            <w:tcW w:w="2250" w:type="dxa"/>
          </w:tcPr>
          <w:p w:rsidR="00F75D63" w:rsidRPr="009E2DB3" w:rsidRDefault="00F75D63" w:rsidP="008A0BE6">
            <w:pPr>
              <w:spacing w:before="120"/>
              <w:rPr>
                <w:strike/>
                <w:color w:val="00B050"/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lastRenderedPageBreak/>
              <w:t>Merchant Contact, Approver, etc.</w:t>
            </w:r>
          </w:p>
        </w:tc>
        <w:tc>
          <w:tcPr>
            <w:tcW w:w="4500" w:type="dxa"/>
          </w:tcPr>
          <w:p w:rsidR="00F75D63" w:rsidRPr="009E2DB3" w:rsidRDefault="00F75D63" w:rsidP="008A0BE6">
            <w:pPr>
              <w:spacing w:after="100" w:afterAutospacing="1"/>
              <w:rPr>
                <w:color w:val="ED7D31" w:themeColor="accent2"/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Report can be accessed through </w:t>
            </w:r>
            <w:r w:rsidRPr="00F162BE">
              <w:rPr>
                <w:sz w:val="23"/>
                <w:szCs w:val="23"/>
              </w:rPr>
              <w:t>Business Objects</w:t>
            </w:r>
            <w:r w:rsidRPr="009E2DB3">
              <w:rPr>
                <w:color w:val="ED7D31" w:themeColor="accent2"/>
                <w:sz w:val="23"/>
                <w:szCs w:val="23"/>
              </w:rPr>
              <w:t xml:space="preserve"> </w:t>
            </w:r>
            <w:r w:rsidRPr="00F162BE">
              <w:rPr>
                <w:sz w:val="23"/>
                <w:szCs w:val="23"/>
              </w:rPr>
              <w:t>at:</w:t>
            </w:r>
          </w:p>
          <w:p w:rsidR="00F75D63" w:rsidRPr="009E2DB3" w:rsidRDefault="00F75D63" w:rsidP="008A0BE6">
            <w:pPr>
              <w:spacing w:after="100" w:afterAutospacing="1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UM-Maintained </w:t>
            </w:r>
            <w:r w:rsidRPr="009E2DB3">
              <w:rPr>
                <w:sz w:val="23"/>
                <w:szCs w:val="23"/>
              </w:rPr>
              <w:sym w:font="Wingdings" w:char="F0E0"/>
            </w:r>
            <w:r w:rsidRPr="009E2DB3">
              <w:rPr>
                <w:sz w:val="23"/>
                <w:szCs w:val="23"/>
              </w:rPr>
              <w:t xml:space="preserve"> Financials </w:t>
            </w:r>
            <w:r w:rsidRPr="009E2DB3">
              <w:rPr>
                <w:sz w:val="23"/>
                <w:szCs w:val="23"/>
              </w:rPr>
              <w:sym w:font="Wingdings" w:char="F0E0"/>
            </w:r>
            <w:r w:rsidRPr="009E2DB3">
              <w:rPr>
                <w:sz w:val="23"/>
                <w:szCs w:val="23"/>
              </w:rPr>
              <w:t xml:space="preserve"> FN03 Journal Detail</w:t>
            </w:r>
          </w:p>
          <w:p w:rsidR="00F75D63" w:rsidRPr="009E2DB3" w:rsidRDefault="00F75D63" w:rsidP="008A0BE6">
            <w:pPr>
              <w:rPr>
                <w:color w:val="FF0000"/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Click</w:t>
            </w:r>
            <w:r w:rsidRPr="009E2DB3">
              <w:rPr>
                <w:color w:val="FF0000"/>
                <w:sz w:val="23"/>
                <w:szCs w:val="23"/>
              </w:rPr>
              <w:t xml:space="preserve"> </w:t>
            </w:r>
            <w:hyperlink r:id="rId26" w:history="1">
              <w:r w:rsidRPr="009E2DB3">
                <w:rPr>
                  <w:rStyle w:val="Hyperlink"/>
                  <w:sz w:val="23"/>
                  <w:szCs w:val="23"/>
                </w:rPr>
                <w:t>here</w:t>
              </w:r>
            </w:hyperlink>
            <w:r w:rsidRPr="009E2DB3">
              <w:rPr>
                <w:color w:val="FF0000"/>
                <w:sz w:val="23"/>
                <w:szCs w:val="23"/>
              </w:rPr>
              <w:t xml:space="preserve"> </w:t>
            </w:r>
            <w:r w:rsidRPr="009E2DB3">
              <w:rPr>
                <w:sz w:val="23"/>
                <w:szCs w:val="23"/>
              </w:rPr>
              <w:t xml:space="preserve">for additional information regarding the report.  </w:t>
            </w:r>
          </w:p>
          <w:p w:rsidR="00F75D63" w:rsidRPr="009E2DB3" w:rsidRDefault="00F75D63" w:rsidP="008A0BE6">
            <w:pPr>
              <w:rPr>
                <w:color w:val="FF0000"/>
                <w:sz w:val="23"/>
                <w:szCs w:val="23"/>
              </w:rPr>
            </w:pPr>
          </w:p>
          <w:p w:rsidR="00F75D63" w:rsidRPr="00EC2164" w:rsidRDefault="00F75D63" w:rsidP="008A0BE6">
            <w:pPr>
              <w:spacing w:before="100" w:beforeAutospacing="1" w:after="100" w:afterAutospacing="1"/>
              <w:rPr>
                <w:strike/>
                <w:color w:val="00B050"/>
                <w:sz w:val="23"/>
                <w:szCs w:val="23"/>
              </w:rPr>
            </w:pPr>
            <w:r w:rsidRPr="00EC2164">
              <w:rPr>
                <w:strike/>
                <w:color w:val="FF0000"/>
                <w:sz w:val="23"/>
                <w:szCs w:val="23"/>
              </w:rPr>
              <w:lastRenderedPageBreak/>
              <w:t xml:space="preserve">The </w:t>
            </w:r>
            <w:r w:rsidRPr="00EC2164">
              <w:rPr>
                <w:i/>
                <w:strike/>
                <w:color w:val="FF0000"/>
                <w:sz w:val="23"/>
                <w:szCs w:val="23"/>
              </w:rPr>
              <w:t>CMB Treasurer’s Office Certification Course Report</w:t>
            </w:r>
            <w:r w:rsidRPr="00EC2164">
              <w:rPr>
                <w:strike/>
                <w:color w:val="FF0000"/>
                <w:sz w:val="23"/>
                <w:szCs w:val="23"/>
              </w:rPr>
              <w:t xml:space="preserve"> in Business Objects may be reviewed to monitor all individuals who have taken the TME102 course.</w:t>
            </w:r>
            <w:r w:rsidR="00C60C80" w:rsidRPr="00EC2164">
              <w:rPr>
                <w:strike/>
                <w:color w:val="FF0000"/>
                <w:sz w:val="23"/>
                <w:szCs w:val="23"/>
              </w:rPr>
              <w:t xml:space="preserve"> (Optional)</w:t>
            </w:r>
            <w:r w:rsidR="00DB4ED3" w:rsidRPr="00EC2164">
              <w:rPr>
                <w:strike/>
                <w:color w:val="FF0000"/>
                <w:sz w:val="23"/>
                <w:szCs w:val="23"/>
              </w:rPr>
              <w:t xml:space="preserve"> </w:t>
            </w:r>
          </w:p>
        </w:tc>
      </w:tr>
      <w:tr w:rsidR="00F75D63" w:rsidRPr="009E2DB3" w:rsidTr="008A0BE6">
        <w:trPr>
          <w:trHeight w:val="2437"/>
        </w:trPr>
        <w:tc>
          <w:tcPr>
            <w:tcW w:w="4343" w:type="dxa"/>
          </w:tcPr>
          <w:p w:rsidR="00F75D63" w:rsidRPr="009E2DB3" w:rsidRDefault="00F75D63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lastRenderedPageBreak/>
              <w:t>Review the standard Cash Handling report provided in M-Reports to monitor the following:</w:t>
            </w:r>
          </w:p>
          <w:p w:rsidR="00F75D63" w:rsidRPr="009E2DB3" w:rsidRDefault="00F75D63" w:rsidP="008A0BE6">
            <w:pPr>
              <w:numPr>
                <w:ilvl w:val="0"/>
                <w:numId w:val="15"/>
              </w:num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All merchants in unit and their activity</w:t>
            </w:r>
          </w:p>
          <w:p w:rsidR="00F75D63" w:rsidRPr="009E2DB3" w:rsidRDefault="00F75D63" w:rsidP="008A0BE6">
            <w:pPr>
              <w:numPr>
                <w:ilvl w:val="0"/>
                <w:numId w:val="15"/>
              </w:num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All merchants PCI status (for the past 12 months)</w:t>
            </w:r>
          </w:p>
        </w:tc>
        <w:tc>
          <w:tcPr>
            <w:tcW w:w="2250" w:type="dxa"/>
          </w:tcPr>
          <w:p w:rsidR="00F75D63" w:rsidRPr="009E2DB3" w:rsidRDefault="00F75D63" w:rsidP="008A0BE6">
            <w:pPr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Approver, Unit Administrator, etc.</w:t>
            </w:r>
          </w:p>
        </w:tc>
        <w:tc>
          <w:tcPr>
            <w:tcW w:w="4500" w:type="dxa"/>
          </w:tcPr>
          <w:p w:rsidR="00F75D63" w:rsidRPr="009E2DB3" w:rsidRDefault="00F75D63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Report can be found in </w:t>
            </w:r>
            <w:hyperlink r:id="rId27" w:history="1">
              <w:r w:rsidRPr="009E2DB3">
                <w:rPr>
                  <w:rStyle w:val="Hyperlink"/>
                  <w:sz w:val="23"/>
                  <w:szCs w:val="23"/>
                </w:rPr>
                <w:t>M-Reports</w:t>
              </w:r>
            </w:hyperlink>
            <w:r w:rsidRPr="009E2DB3">
              <w:rPr>
                <w:sz w:val="23"/>
                <w:szCs w:val="23"/>
              </w:rPr>
              <w:t xml:space="preserve"> under the Internal Controls</w:t>
            </w:r>
            <w:r w:rsidR="00F47DE6" w:rsidRPr="009E2DB3">
              <w:rPr>
                <w:sz w:val="23"/>
                <w:szCs w:val="23"/>
              </w:rPr>
              <w:t xml:space="preserve"> </w:t>
            </w:r>
            <w:r w:rsidR="00F47DE6" w:rsidRPr="00EC2164">
              <w:rPr>
                <w:color w:val="FF0000"/>
                <w:sz w:val="23"/>
                <w:szCs w:val="23"/>
              </w:rPr>
              <w:t>Other Reports/Tools</w:t>
            </w:r>
            <w:r w:rsidRPr="00EC2164">
              <w:rPr>
                <w:color w:val="FF0000"/>
                <w:sz w:val="23"/>
                <w:szCs w:val="23"/>
              </w:rPr>
              <w:t xml:space="preserve"> </w:t>
            </w:r>
            <w:r w:rsidRPr="009E2DB3">
              <w:rPr>
                <w:sz w:val="23"/>
                <w:szCs w:val="23"/>
              </w:rPr>
              <w:t>menu within the Compliance tab.</w:t>
            </w:r>
          </w:p>
          <w:p w:rsidR="00F75D63" w:rsidRPr="009E2DB3" w:rsidRDefault="00F75D63" w:rsidP="008A0BE6">
            <w:pPr>
              <w:rPr>
                <w:color w:val="FF0000"/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The title of the report is: Credit Card Controls</w:t>
            </w:r>
          </w:p>
        </w:tc>
      </w:tr>
    </w:tbl>
    <w:p w:rsidR="006C0D14" w:rsidRPr="009E2DB3" w:rsidRDefault="006C0D14" w:rsidP="006C0D14">
      <w:pPr>
        <w:spacing w:before="120"/>
        <w:rPr>
          <w:sz w:val="23"/>
          <w:szCs w:val="23"/>
        </w:rPr>
      </w:pPr>
      <w:r w:rsidRPr="009E2DB3">
        <w:rPr>
          <w:sz w:val="23"/>
          <w:szCs w:val="23"/>
          <w:u w:val="single"/>
        </w:rPr>
        <w:t>Other related information</w:t>
      </w:r>
      <w:r w:rsidRPr="009E2DB3">
        <w:rPr>
          <w:sz w:val="23"/>
          <w:szCs w:val="23"/>
        </w:rPr>
        <w:t>:</w:t>
      </w:r>
    </w:p>
    <w:p w:rsidR="00F6406D" w:rsidRPr="009E2DB3" w:rsidRDefault="00432BF1" w:rsidP="00450090">
      <w:pPr>
        <w:spacing w:before="120"/>
        <w:rPr>
          <w:sz w:val="23"/>
          <w:szCs w:val="23"/>
        </w:rPr>
      </w:pPr>
      <w:r w:rsidRPr="009E2DB3">
        <w:rPr>
          <w:sz w:val="23"/>
          <w:szCs w:val="23"/>
        </w:rPr>
        <w:t xml:space="preserve">Treasurer’s Office </w:t>
      </w:r>
      <w:r w:rsidR="006C0D14" w:rsidRPr="009E2DB3">
        <w:rPr>
          <w:sz w:val="23"/>
          <w:szCs w:val="23"/>
        </w:rPr>
        <w:t>Key Contacts:</w:t>
      </w:r>
      <w:r w:rsidR="00B50B58" w:rsidRPr="009E2DB3">
        <w:rPr>
          <w:sz w:val="23"/>
          <w:szCs w:val="23"/>
        </w:rPr>
        <w:t xml:space="preserve">   </w:t>
      </w:r>
    </w:p>
    <w:p w:rsidR="00450090" w:rsidRPr="009E2DB3" w:rsidRDefault="002D20CB" w:rsidP="00450090">
      <w:pPr>
        <w:numPr>
          <w:ilvl w:val="0"/>
          <w:numId w:val="41"/>
        </w:numPr>
        <w:spacing w:before="120"/>
        <w:rPr>
          <w:sz w:val="23"/>
          <w:szCs w:val="23"/>
        </w:rPr>
      </w:pPr>
      <w:hyperlink r:id="rId28" w:history="1">
        <w:r w:rsidR="00450090" w:rsidRPr="009E2DB3">
          <w:rPr>
            <w:rStyle w:val="Hyperlink"/>
            <w:sz w:val="23"/>
            <w:szCs w:val="23"/>
          </w:rPr>
          <w:t>m</w:t>
        </w:r>
        <w:r w:rsidR="00450090" w:rsidRPr="009E2DB3">
          <w:rPr>
            <w:rStyle w:val="Hyperlink"/>
            <w:sz w:val="23"/>
            <w:szCs w:val="23"/>
            <w:shd w:val="clear" w:color="auto" w:fill="FFFFFF"/>
          </w:rPr>
          <w:t>erchantservices@umich.edu</w:t>
        </w:r>
      </w:hyperlink>
      <w:r w:rsidR="00450090" w:rsidRPr="009E2DB3">
        <w:rPr>
          <w:color w:val="1155CC"/>
          <w:sz w:val="23"/>
          <w:szCs w:val="23"/>
          <w:shd w:val="clear" w:color="auto" w:fill="FFFFFF"/>
        </w:rPr>
        <w:t xml:space="preserve"> </w:t>
      </w:r>
      <w:r w:rsidR="00450090" w:rsidRPr="009E2DB3">
        <w:rPr>
          <w:color w:val="222222"/>
          <w:sz w:val="23"/>
          <w:szCs w:val="23"/>
          <w:shd w:val="clear" w:color="auto" w:fill="FFFFFF"/>
        </w:rPr>
        <w:t> or (734) 763-1299</w:t>
      </w:r>
    </w:p>
    <w:p w:rsidR="00FE34D8" w:rsidRPr="009E2DB3" w:rsidRDefault="006C0D14" w:rsidP="00FE34D8">
      <w:pPr>
        <w:spacing w:before="120"/>
        <w:rPr>
          <w:sz w:val="23"/>
          <w:szCs w:val="23"/>
        </w:rPr>
      </w:pPr>
      <w:r w:rsidRPr="009E2DB3">
        <w:rPr>
          <w:sz w:val="23"/>
          <w:szCs w:val="23"/>
        </w:rPr>
        <w:t>Related Standard Practice Guides:</w:t>
      </w:r>
      <w:r w:rsidR="00B01F63" w:rsidRPr="009E2DB3">
        <w:rPr>
          <w:sz w:val="23"/>
          <w:szCs w:val="23"/>
        </w:rPr>
        <w:t xml:space="preserve">  </w:t>
      </w:r>
    </w:p>
    <w:p w:rsidR="00F95B6E" w:rsidRPr="009E2DB3" w:rsidRDefault="00D8178D" w:rsidP="00FE34D8">
      <w:pPr>
        <w:pStyle w:val="ListParagraph"/>
        <w:numPr>
          <w:ilvl w:val="0"/>
          <w:numId w:val="37"/>
        </w:numPr>
        <w:spacing w:before="120"/>
        <w:rPr>
          <w:sz w:val="23"/>
          <w:szCs w:val="23"/>
        </w:rPr>
      </w:pPr>
      <w:r w:rsidRPr="009E2DB3">
        <w:rPr>
          <w:sz w:val="23"/>
          <w:szCs w:val="23"/>
        </w:rPr>
        <w:t xml:space="preserve">See </w:t>
      </w:r>
      <w:r w:rsidR="00B43054" w:rsidRPr="009E2DB3">
        <w:rPr>
          <w:sz w:val="23"/>
          <w:szCs w:val="23"/>
        </w:rPr>
        <w:t>SPG</w:t>
      </w:r>
      <w:r w:rsidRPr="009E2DB3">
        <w:rPr>
          <w:color w:val="FF0000"/>
          <w:sz w:val="23"/>
          <w:szCs w:val="23"/>
        </w:rPr>
        <w:t xml:space="preserve"> </w:t>
      </w:r>
      <w:hyperlink r:id="rId29" w:history="1">
        <w:r w:rsidR="00A663A6" w:rsidRPr="009E2DB3">
          <w:rPr>
            <w:rStyle w:val="Hyperlink"/>
            <w:sz w:val="23"/>
            <w:szCs w:val="23"/>
          </w:rPr>
          <w:t>519.01</w:t>
        </w:r>
      </w:hyperlink>
      <w:r w:rsidR="00F75D63" w:rsidRPr="009E2DB3">
        <w:rPr>
          <w:color w:val="FF0000"/>
          <w:sz w:val="23"/>
          <w:szCs w:val="23"/>
        </w:rPr>
        <w:t xml:space="preserve"> </w:t>
      </w:r>
      <w:r w:rsidRPr="009E2DB3">
        <w:rPr>
          <w:sz w:val="23"/>
          <w:szCs w:val="23"/>
        </w:rPr>
        <w:t xml:space="preserve">for </w:t>
      </w:r>
      <w:r w:rsidR="00B43054" w:rsidRPr="009E2DB3">
        <w:rPr>
          <w:sz w:val="23"/>
          <w:szCs w:val="23"/>
        </w:rPr>
        <w:t xml:space="preserve">credit card payment </w:t>
      </w:r>
      <w:r w:rsidRPr="009E2DB3">
        <w:rPr>
          <w:sz w:val="23"/>
          <w:szCs w:val="23"/>
        </w:rPr>
        <w:t>related policies</w:t>
      </w:r>
      <w:r w:rsidRPr="009E2DB3">
        <w:rPr>
          <w:color w:val="FF0000"/>
          <w:sz w:val="23"/>
          <w:szCs w:val="23"/>
        </w:rPr>
        <w:t xml:space="preserve"> </w:t>
      </w:r>
    </w:p>
    <w:p w:rsidR="00363B74" w:rsidRPr="009E2DB3" w:rsidRDefault="00EA263C" w:rsidP="00363B74">
      <w:pPr>
        <w:spacing w:before="120"/>
        <w:rPr>
          <w:sz w:val="23"/>
          <w:szCs w:val="23"/>
        </w:rPr>
      </w:pPr>
      <w:r w:rsidRPr="009E2DB3">
        <w:rPr>
          <w:sz w:val="23"/>
          <w:szCs w:val="23"/>
        </w:rPr>
        <w:t>Treasurer’s Office – Merchant Services website:</w:t>
      </w:r>
    </w:p>
    <w:p w:rsidR="00CB1663" w:rsidRPr="009E2DB3" w:rsidRDefault="002D20CB" w:rsidP="00363B74">
      <w:pPr>
        <w:numPr>
          <w:ilvl w:val="0"/>
          <w:numId w:val="37"/>
        </w:numPr>
        <w:spacing w:before="120"/>
        <w:rPr>
          <w:sz w:val="23"/>
          <w:szCs w:val="23"/>
        </w:rPr>
      </w:pPr>
      <w:hyperlink r:id="rId30" w:history="1">
        <w:r w:rsidR="00CB1663" w:rsidRPr="009E2DB3">
          <w:rPr>
            <w:rStyle w:val="Hyperlink"/>
            <w:sz w:val="23"/>
            <w:szCs w:val="23"/>
          </w:rPr>
          <w:t>http://finance.umich.edu/treasury/merchant-services</w:t>
        </w:r>
      </w:hyperlink>
      <w:r w:rsidR="00CB1663" w:rsidRPr="009E2DB3">
        <w:rPr>
          <w:strike/>
          <w:color w:val="FF0000"/>
          <w:sz w:val="23"/>
          <w:szCs w:val="23"/>
        </w:rPr>
        <w:t xml:space="preserve"> </w:t>
      </w:r>
    </w:p>
    <w:p w:rsidR="005769D6" w:rsidRPr="009E2DB3" w:rsidRDefault="005769D6" w:rsidP="00BE0FF1">
      <w:pPr>
        <w:spacing w:before="120"/>
        <w:rPr>
          <w:sz w:val="23"/>
          <w:szCs w:val="23"/>
          <w:u w:val="single"/>
        </w:rPr>
      </w:pPr>
    </w:p>
    <w:p w:rsidR="00BE0FF1" w:rsidRPr="009E2DB3" w:rsidRDefault="00BE0FF1" w:rsidP="00BE0FF1">
      <w:pPr>
        <w:spacing w:before="120"/>
        <w:rPr>
          <w:sz w:val="23"/>
          <w:szCs w:val="23"/>
        </w:rPr>
      </w:pPr>
      <w:r w:rsidRPr="009E2DB3">
        <w:rPr>
          <w:sz w:val="23"/>
          <w:szCs w:val="23"/>
          <w:u w:val="single"/>
        </w:rPr>
        <w:t>Record of Revisions</w:t>
      </w:r>
      <w:r w:rsidRPr="009E2DB3">
        <w:rPr>
          <w:sz w:val="23"/>
          <w:szCs w:val="23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5025"/>
        <w:gridCol w:w="1083"/>
        <w:gridCol w:w="2971"/>
      </w:tblGrid>
      <w:tr w:rsidR="00BE0FF1" w:rsidRPr="009E2DB3" w:rsidTr="00637367">
        <w:tc>
          <w:tcPr>
            <w:tcW w:w="1563" w:type="dxa"/>
          </w:tcPr>
          <w:p w:rsidR="00BE0FF1" w:rsidRPr="009E2DB3" w:rsidRDefault="00BE0FF1" w:rsidP="00BE0FF1">
            <w:pPr>
              <w:pStyle w:val="Default"/>
              <w:rPr>
                <w:b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Date of Issue</w:t>
            </w:r>
          </w:p>
        </w:tc>
        <w:tc>
          <w:tcPr>
            <w:tcW w:w="5025" w:type="dxa"/>
          </w:tcPr>
          <w:p w:rsidR="00BE0FF1" w:rsidRPr="009E2DB3" w:rsidRDefault="00BE0FF1" w:rsidP="00BE0FF1">
            <w:pPr>
              <w:pStyle w:val="Default"/>
              <w:rPr>
                <w:b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Description of Change</w:t>
            </w:r>
          </w:p>
        </w:tc>
        <w:tc>
          <w:tcPr>
            <w:tcW w:w="1083" w:type="dxa"/>
          </w:tcPr>
          <w:p w:rsidR="00BE0FF1" w:rsidRPr="009E2DB3" w:rsidRDefault="00BE0FF1" w:rsidP="00BE0FF1">
            <w:pPr>
              <w:pStyle w:val="Default"/>
              <w:rPr>
                <w:b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Page(s) Affected</w:t>
            </w:r>
          </w:p>
        </w:tc>
        <w:tc>
          <w:tcPr>
            <w:tcW w:w="2971" w:type="dxa"/>
          </w:tcPr>
          <w:p w:rsidR="00BE0FF1" w:rsidRPr="009E2DB3" w:rsidRDefault="00BE0FF1" w:rsidP="00BE0FF1">
            <w:pPr>
              <w:pStyle w:val="Default"/>
              <w:rPr>
                <w:b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Approved By</w:t>
            </w:r>
          </w:p>
        </w:tc>
      </w:tr>
      <w:tr w:rsidR="0065541D" w:rsidRPr="009E2DB3" w:rsidTr="00637367">
        <w:trPr>
          <w:trHeight w:val="377"/>
        </w:trPr>
        <w:tc>
          <w:tcPr>
            <w:tcW w:w="1563" w:type="dxa"/>
          </w:tcPr>
          <w:p w:rsidR="0065541D" w:rsidRPr="009E2DB3" w:rsidRDefault="00F54E28" w:rsidP="00FA4020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6/10</w:t>
            </w:r>
            <w:r w:rsidR="00C7073F" w:rsidRPr="009E2DB3">
              <w:rPr>
                <w:sz w:val="23"/>
                <w:szCs w:val="23"/>
              </w:rPr>
              <w:t>/200</w:t>
            </w:r>
            <w:r w:rsidR="004F3E03" w:rsidRPr="009E2DB3">
              <w:rPr>
                <w:sz w:val="23"/>
                <w:szCs w:val="23"/>
              </w:rPr>
              <w:t>9</w:t>
            </w:r>
          </w:p>
        </w:tc>
        <w:tc>
          <w:tcPr>
            <w:tcW w:w="5025" w:type="dxa"/>
          </w:tcPr>
          <w:p w:rsidR="0065541D" w:rsidRPr="009E2DB3" w:rsidRDefault="0065541D" w:rsidP="00FA4020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Original template created</w:t>
            </w:r>
          </w:p>
        </w:tc>
        <w:tc>
          <w:tcPr>
            <w:tcW w:w="1083" w:type="dxa"/>
          </w:tcPr>
          <w:p w:rsidR="0065541D" w:rsidRPr="009E2DB3" w:rsidRDefault="0065541D" w:rsidP="00FA4020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All</w:t>
            </w:r>
          </w:p>
        </w:tc>
        <w:tc>
          <w:tcPr>
            <w:tcW w:w="2971" w:type="dxa"/>
          </w:tcPr>
          <w:p w:rsidR="0065541D" w:rsidRPr="009E2DB3" w:rsidRDefault="008949D2" w:rsidP="00FA4020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[insert name]</w:t>
            </w:r>
          </w:p>
        </w:tc>
      </w:tr>
      <w:tr w:rsidR="0065541D" w:rsidRPr="009E2DB3" w:rsidTr="00637367">
        <w:trPr>
          <w:trHeight w:val="341"/>
        </w:trPr>
        <w:tc>
          <w:tcPr>
            <w:tcW w:w="1563" w:type="dxa"/>
          </w:tcPr>
          <w:p w:rsidR="0065541D" w:rsidRPr="009E2DB3" w:rsidRDefault="0046237A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11/25/2009</w:t>
            </w:r>
          </w:p>
        </w:tc>
        <w:tc>
          <w:tcPr>
            <w:tcW w:w="5025" w:type="dxa"/>
          </w:tcPr>
          <w:p w:rsidR="0065541D" w:rsidRPr="009E2DB3" w:rsidRDefault="0046237A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Minor revisions made for FY2010 Certification</w:t>
            </w:r>
          </w:p>
        </w:tc>
        <w:tc>
          <w:tcPr>
            <w:tcW w:w="1083" w:type="dxa"/>
          </w:tcPr>
          <w:p w:rsidR="0065541D" w:rsidRPr="009E2DB3" w:rsidRDefault="00D82E22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1,2,3,</w:t>
            </w:r>
            <w:r w:rsidR="0046237A" w:rsidRPr="009E2DB3">
              <w:rPr>
                <w:sz w:val="23"/>
                <w:szCs w:val="23"/>
              </w:rPr>
              <w:t>5</w:t>
            </w:r>
          </w:p>
        </w:tc>
        <w:tc>
          <w:tcPr>
            <w:tcW w:w="2971" w:type="dxa"/>
          </w:tcPr>
          <w:p w:rsidR="0065541D" w:rsidRPr="009E2DB3" w:rsidRDefault="0065541D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621600" w:rsidRPr="009E2DB3" w:rsidTr="00F73937">
        <w:trPr>
          <w:trHeight w:val="872"/>
        </w:trPr>
        <w:tc>
          <w:tcPr>
            <w:tcW w:w="1563" w:type="dxa"/>
          </w:tcPr>
          <w:p w:rsidR="00621600" w:rsidRPr="009E2DB3" w:rsidRDefault="00621600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12/22/2010</w:t>
            </w:r>
          </w:p>
        </w:tc>
        <w:tc>
          <w:tcPr>
            <w:tcW w:w="5025" w:type="dxa"/>
          </w:tcPr>
          <w:p w:rsidR="00621600" w:rsidRPr="009E2DB3" w:rsidRDefault="00621600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Minor revisions made for FY2011 Certification (including updating links for new website</w:t>
            </w:r>
            <w:r w:rsidR="00FA4715" w:rsidRPr="009E2DB3">
              <w:rPr>
                <w:sz w:val="23"/>
                <w:szCs w:val="23"/>
              </w:rPr>
              <w:t>, adding BO reports, etc.</w:t>
            </w:r>
            <w:r w:rsidRPr="009E2DB3">
              <w:rPr>
                <w:sz w:val="23"/>
                <w:szCs w:val="23"/>
              </w:rPr>
              <w:t>)</w:t>
            </w:r>
          </w:p>
        </w:tc>
        <w:tc>
          <w:tcPr>
            <w:tcW w:w="1083" w:type="dxa"/>
          </w:tcPr>
          <w:p w:rsidR="00621600" w:rsidRPr="009E2DB3" w:rsidRDefault="00621600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2-6</w:t>
            </w:r>
          </w:p>
        </w:tc>
        <w:tc>
          <w:tcPr>
            <w:tcW w:w="2971" w:type="dxa"/>
          </w:tcPr>
          <w:p w:rsidR="00621600" w:rsidRPr="009E2DB3" w:rsidRDefault="00621600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C862D5" w:rsidRPr="009E2DB3" w:rsidTr="00F73937">
        <w:trPr>
          <w:trHeight w:val="881"/>
        </w:trPr>
        <w:tc>
          <w:tcPr>
            <w:tcW w:w="1563" w:type="dxa"/>
          </w:tcPr>
          <w:p w:rsidR="00C862D5" w:rsidRPr="009E2DB3" w:rsidRDefault="003B6C67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12/1/2011</w:t>
            </w:r>
          </w:p>
        </w:tc>
        <w:tc>
          <w:tcPr>
            <w:tcW w:w="5025" w:type="dxa"/>
          </w:tcPr>
          <w:p w:rsidR="00C862D5" w:rsidRPr="009E2DB3" w:rsidRDefault="005A08DA" w:rsidP="00C4041C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Minor</w:t>
            </w:r>
            <w:r w:rsidR="0016030C" w:rsidRPr="009E2DB3">
              <w:rPr>
                <w:sz w:val="23"/>
                <w:szCs w:val="23"/>
              </w:rPr>
              <w:t xml:space="preserve"> revisions made –</w:t>
            </w:r>
            <w:r w:rsidR="00F05ABC" w:rsidRPr="009E2DB3">
              <w:rPr>
                <w:sz w:val="23"/>
                <w:szCs w:val="23"/>
              </w:rPr>
              <w:t xml:space="preserve"> added training course name, </w:t>
            </w:r>
            <w:r w:rsidR="00C4041C" w:rsidRPr="009E2DB3">
              <w:rPr>
                <w:sz w:val="23"/>
                <w:szCs w:val="23"/>
              </w:rPr>
              <w:t>correc</w:t>
            </w:r>
            <w:r w:rsidR="0016030C" w:rsidRPr="009E2DB3">
              <w:rPr>
                <w:sz w:val="23"/>
                <w:szCs w:val="23"/>
              </w:rPr>
              <w:t>ted link for additional info on BO report</w:t>
            </w:r>
            <w:r w:rsidR="00F05ABC" w:rsidRPr="009E2DB3">
              <w:rPr>
                <w:sz w:val="23"/>
                <w:szCs w:val="23"/>
              </w:rPr>
              <w:t>, updated location/title of MReport.</w:t>
            </w:r>
          </w:p>
        </w:tc>
        <w:tc>
          <w:tcPr>
            <w:tcW w:w="1083" w:type="dxa"/>
          </w:tcPr>
          <w:p w:rsidR="00C862D5" w:rsidRPr="009E2DB3" w:rsidRDefault="00C4041C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 &amp; 5</w:t>
            </w:r>
          </w:p>
        </w:tc>
        <w:tc>
          <w:tcPr>
            <w:tcW w:w="2971" w:type="dxa"/>
          </w:tcPr>
          <w:p w:rsidR="00C862D5" w:rsidRPr="009E2DB3" w:rsidRDefault="00C862D5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C862D5" w:rsidRPr="009E2DB3" w:rsidTr="00F73937">
        <w:trPr>
          <w:trHeight w:val="611"/>
        </w:trPr>
        <w:tc>
          <w:tcPr>
            <w:tcW w:w="1563" w:type="dxa"/>
          </w:tcPr>
          <w:p w:rsidR="00C862D5" w:rsidRPr="009E2DB3" w:rsidRDefault="00A7639C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10/9/2012</w:t>
            </w:r>
          </w:p>
        </w:tc>
        <w:tc>
          <w:tcPr>
            <w:tcW w:w="5025" w:type="dxa"/>
          </w:tcPr>
          <w:p w:rsidR="00C862D5" w:rsidRPr="009E2DB3" w:rsidRDefault="00A7639C" w:rsidP="005751FE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Minor changes – My</w:t>
            </w:r>
            <w:r w:rsidR="005751FE" w:rsidRPr="009E2DB3">
              <w:rPr>
                <w:sz w:val="23"/>
                <w:szCs w:val="23"/>
              </w:rPr>
              <w:t xml:space="preserve"> </w:t>
            </w:r>
            <w:r w:rsidRPr="009E2DB3">
              <w:rPr>
                <w:sz w:val="23"/>
                <w:szCs w:val="23"/>
              </w:rPr>
              <w:t>L</w:t>
            </w:r>
            <w:r w:rsidR="005751FE" w:rsidRPr="009E2DB3">
              <w:rPr>
                <w:sz w:val="23"/>
                <w:szCs w:val="23"/>
              </w:rPr>
              <w:t>INC</w:t>
            </w:r>
            <w:r w:rsidRPr="009E2DB3">
              <w:rPr>
                <w:sz w:val="23"/>
                <w:szCs w:val="23"/>
              </w:rPr>
              <w:t xml:space="preserve"> link, note on storing cc numbers policy</w:t>
            </w:r>
          </w:p>
        </w:tc>
        <w:tc>
          <w:tcPr>
            <w:tcW w:w="1083" w:type="dxa"/>
          </w:tcPr>
          <w:p w:rsidR="00C862D5" w:rsidRPr="009E2DB3" w:rsidRDefault="00A7639C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1-2</w:t>
            </w:r>
          </w:p>
        </w:tc>
        <w:tc>
          <w:tcPr>
            <w:tcW w:w="2971" w:type="dxa"/>
          </w:tcPr>
          <w:p w:rsidR="00C862D5" w:rsidRPr="009E2DB3" w:rsidRDefault="00C862D5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A7639C" w:rsidRPr="009E2DB3" w:rsidTr="00F73937">
        <w:trPr>
          <w:trHeight w:val="899"/>
        </w:trPr>
        <w:tc>
          <w:tcPr>
            <w:tcW w:w="1563" w:type="dxa"/>
          </w:tcPr>
          <w:p w:rsidR="00A7639C" w:rsidRPr="009E2DB3" w:rsidRDefault="00AC1D58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2/25/2013</w:t>
            </w:r>
          </w:p>
        </w:tc>
        <w:tc>
          <w:tcPr>
            <w:tcW w:w="5025" w:type="dxa"/>
          </w:tcPr>
          <w:p w:rsidR="00A7639C" w:rsidRPr="009E2DB3" w:rsidRDefault="00AC1D58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Added the review of the new report which shows who has completed the training and the date they completed it.</w:t>
            </w:r>
          </w:p>
        </w:tc>
        <w:tc>
          <w:tcPr>
            <w:tcW w:w="1083" w:type="dxa"/>
          </w:tcPr>
          <w:p w:rsidR="00A7639C" w:rsidRPr="009E2DB3" w:rsidRDefault="00AC1D58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5</w:t>
            </w:r>
          </w:p>
        </w:tc>
        <w:tc>
          <w:tcPr>
            <w:tcW w:w="2971" w:type="dxa"/>
          </w:tcPr>
          <w:p w:rsidR="00A7639C" w:rsidRPr="009E2DB3" w:rsidRDefault="00A7639C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AC1D58" w:rsidRPr="009E2DB3" w:rsidTr="00637367">
        <w:trPr>
          <w:trHeight w:val="350"/>
        </w:trPr>
        <w:tc>
          <w:tcPr>
            <w:tcW w:w="1563" w:type="dxa"/>
          </w:tcPr>
          <w:p w:rsidR="00AC1D58" w:rsidRPr="009E2DB3" w:rsidRDefault="0045165F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10/15/2013</w:t>
            </w:r>
          </w:p>
        </w:tc>
        <w:tc>
          <w:tcPr>
            <w:tcW w:w="5025" w:type="dxa"/>
          </w:tcPr>
          <w:p w:rsidR="00AC1D58" w:rsidRPr="009E2DB3" w:rsidRDefault="00450090" w:rsidP="00363B74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Update</w:t>
            </w:r>
            <w:r w:rsidR="00A869D4" w:rsidRPr="009E2DB3">
              <w:rPr>
                <w:sz w:val="23"/>
                <w:szCs w:val="23"/>
              </w:rPr>
              <w:t xml:space="preserve"> for FY14 – </w:t>
            </w:r>
            <w:r w:rsidRPr="009E2DB3">
              <w:rPr>
                <w:color w:val="auto"/>
                <w:sz w:val="23"/>
                <w:szCs w:val="23"/>
              </w:rPr>
              <w:t>new process where units maintain list of authorized users in MPathways</w:t>
            </w:r>
          </w:p>
        </w:tc>
        <w:tc>
          <w:tcPr>
            <w:tcW w:w="1083" w:type="dxa"/>
          </w:tcPr>
          <w:p w:rsidR="00AC1D58" w:rsidRPr="009E2DB3" w:rsidRDefault="00363B74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</w:t>
            </w:r>
          </w:p>
        </w:tc>
        <w:tc>
          <w:tcPr>
            <w:tcW w:w="2971" w:type="dxa"/>
          </w:tcPr>
          <w:p w:rsidR="00AC1D58" w:rsidRPr="009E2DB3" w:rsidRDefault="00AC1D58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A7639C" w:rsidRPr="009E2DB3" w:rsidTr="00637367">
        <w:trPr>
          <w:trHeight w:val="350"/>
        </w:trPr>
        <w:tc>
          <w:tcPr>
            <w:tcW w:w="1563" w:type="dxa"/>
          </w:tcPr>
          <w:p w:rsidR="00A7639C" w:rsidRPr="009E2DB3" w:rsidRDefault="00F65D56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lastRenderedPageBreak/>
              <w:t>1/15/15</w:t>
            </w:r>
          </w:p>
        </w:tc>
        <w:tc>
          <w:tcPr>
            <w:tcW w:w="5025" w:type="dxa"/>
          </w:tcPr>
          <w:p w:rsidR="00A7639C" w:rsidRPr="009E2DB3" w:rsidRDefault="00F65D56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Review refund activity, Various</w:t>
            </w:r>
          </w:p>
        </w:tc>
        <w:tc>
          <w:tcPr>
            <w:tcW w:w="1083" w:type="dxa"/>
          </w:tcPr>
          <w:p w:rsidR="00A7639C" w:rsidRPr="009E2DB3" w:rsidRDefault="00A7639C" w:rsidP="00BE0F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1" w:type="dxa"/>
          </w:tcPr>
          <w:p w:rsidR="00A7639C" w:rsidRPr="009E2DB3" w:rsidRDefault="00A7639C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CC1387" w:rsidRPr="009E2DB3" w:rsidTr="00637367">
        <w:trPr>
          <w:trHeight w:val="350"/>
        </w:trPr>
        <w:tc>
          <w:tcPr>
            <w:tcW w:w="1563" w:type="dxa"/>
          </w:tcPr>
          <w:p w:rsidR="00CC1387" w:rsidRPr="009E2DB3" w:rsidRDefault="00CC1387" w:rsidP="00A02A32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11/2016</w:t>
            </w:r>
          </w:p>
        </w:tc>
        <w:tc>
          <w:tcPr>
            <w:tcW w:w="5025" w:type="dxa"/>
          </w:tcPr>
          <w:p w:rsidR="00CC1387" w:rsidRPr="009E2DB3" w:rsidRDefault="00CC1387" w:rsidP="00A02A32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Updated link and added clarifying language, removed redundancies, and added info regarding maintaining terminal serial numbers</w:t>
            </w:r>
          </w:p>
        </w:tc>
        <w:tc>
          <w:tcPr>
            <w:tcW w:w="1083" w:type="dxa"/>
          </w:tcPr>
          <w:p w:rsidR="00CC1387" w:rsidRPr="009E2DB3" w:rsidRDefault="00CC1387" w:rsidP="00CC1387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1-4</w:t>
            </w:r>
          </w:p>
        </w:tc>
        <w:tc>
          <w:tcPr>
            <w:tcW w:w="2971" w:type="dxa"/>
          </w:tcPr>
          <w:p w:rsidR="00CC1387" w:rsidRPr="009E2DB3" w:rsidRDefault="00CC1387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CC1387" w:rsidRPr="009E2DB3" w:rsidTr="00637367">
        <w:trPr>
          <w:trHeight w:val="350"/>
        </w:trPr>
        <w:tc>
          <w:tcPr>
            <w:tcW w:w="1563" w:type="dxa"/>
          </w:tcPr>
          <w:p w:rsidR="00CC1387" w:rsidRPr="009E2DB3" w:rsidRDefault="00402438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11/2017</w:t>
            </w:r>
          </w:p>
        </w:tc>
        <w:tc>
          <w:tcPr>
            <w:tcW w:w="5025" w:type="dxa"/>
          </w:tcPr>
          <w:p w:rsidR="00CC1387" w:rsidRPr="009E2DB3" w:rsidRDefault="00136B95" w:rsidP="001C2F1D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Updated links, Added clarifying language regarding the storing of credit card numbers, and replaced reference to deleted SPG 519.06 with new SPG 519.01</w:t>
            </w:r>
          </w:p>
        </w:tc>
        <w:tc>
          <w:tcPr>
            <w:tcW w:w="1083" w:type="dxa"/>
          </w:tcPr>
          <w:p w:rsidR="00CC1387" w:rsidRPr="009E2DB3" w:rsidRDefault="00402438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2</w:t>
            </w:r>
            <w:r w:rsidR="001C2F1D" w:rsidRPr="009E2DB3">
              <w:rPr>
                <w:sz w:val="23"/>
                <w:szCs w:val="23"/>
              </w:rPr>
              <w:t>, 3, 5, 6</w:t>
            </w:r>
          </w:p>
        </w:tc>
        <w:tc>
          <w:tcPr>
            <w:tcW w:w="2971" w:type="dxa"/>
          </w:tcPr>
          <w:p w:rsidR="00CC1387" w:rsidRPr="009E2DB3" w:rsidRDefault="00CC1387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3D58B8" w:rsidRPr="009E2DB3" w:rsidTr="00637367">
        <w:trPr>
          <w:trHeight w:val="350"/>
        </w:trPr>
        <w:tc>
          <w:tcPr>
            <w:tcW w:w="1563" w:type="dxa"/>
          </w:tcPr>
          <w:p w:rsidR="003D58B8" w:rsidRPr="009E2DB3" w:rsidRDefault="003D58B8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11/2018</w:t>
            </w:r>
          </w:p>
        </w:tc>
        <w:tc>
          <w:tcPr>
            <w:tcW w:w="5025" w:type="dxa"/>
          </w:tcPr>
          <w:p w:rsidR="003D58B8" w:rsidRPr="009E2DB3" w:rsidRDefault="003D58B8" w:rsidP="001C2F1D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Added clarifying language and updated links</w:t>
            </w:r>
          </w:p>
        </w:tc>
        <w:tc>
          <w:tcPr>
            <w:tcW w:w="1083" w:type="dxa"/>
          </w:tcPr>
          <w:p w:rsidR="003D58B8" w:rsidRPr="009E2DB3" w:rsidRDefault="003D58B8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All</w:t>
            </w:r>
          </w:p>
        </w:tc>
        <w:tc>
          <w:tcPr>
            <w:tcW w:w="2971" w:type="dxa"/>
          </w:tcPr>
          <w:p w:rsidR="003D58B8" w:rsidRPr="009E2DB3" w:rsidRDefault="003D58B8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931070" w:rsidRPr="009E2DB3" w:rsidTr="00637367">
        <w:trPr>
          <w:trHeight w:val="350"/>
        </w:trPr>
        <w:tc>
          <w:tcPr>
            <w:tcW w:w="1563" w:type="dxa"/>
          </w:tcPr>
          <w:p w:rsidR="00931070" w:rsidRPr="009E2DB3" w:rsidRDefault="00931070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11/2019</w:t>
            </w:r>
          </w:p>
        </w:tc>
        <w:tc>
          <w:tcPr>
            <w:tcW w:w="5025" w:type="dxa"/>
          </w:tcPr>
          <w:p w:rsidR="00931070" w:rsidRPr="009E2DB3" w:rsidRDefault="00EC2164" w:rsidP="00EC2164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Added clarifying language and updated links</w:t>
            </w:r>
            <w:r>
              <w:rPr>
                <w:sz w:val="23"/>
                <w:szCs w:val="23"/>
              </w:rPr>
              <w:t xml:space="preserve"> to go to Treasurer’s Office/Merchant Services website. </w:t>
            </w:r>
          </w:p>
        </w:tc>
        <w:tc>
          <w:tcPr>
            <w:tcW w:w="1083" w:type="dxa"/>
          </w:tcPr>
          <w:p w:rsidR="00931070" w:rsidRPr="009E2DB3" w:rsidRDefault="00EC2164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All</w:t>
            </w:r>
          </w:p>
        </w:tc>
        <w:tc>
          <w:tcPr>
            <w:tcW w:w="2971" w:type="dxa"/>
          </w:tcPr>
          <w:p w:rsidR="00931070" w:rsidRPr="009E2DB3" w:rsidRDefault="00931070" w:rsidP="00BE0FF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E0FF1" w:rsidRPr="009E2DB3" w:rsidRDefault="00BE0FF1" w:rsidP="00BE0FF1">
      <w:pPr>
        <w:pStyle w:val="Default"/>
        <w:rPr>
          <w:sz w:val="23"/>
          <w:szCs w:val="23"/>
        </w:rPr>
      </w:pPr>
    </w:p>
    <w:p w:rsidR="0065541D" w:rsidRPr="009E2DB3" w:rsidRDefault="0065541D" w:rsidP="00BE0FF1">
      <w:pPr>
        <w:pStyle w:val="Default"/>
        <w:rPr>
          <w:sz w:val="23"/>
          <w:szCs w:val="23"/>
        </w:rPr>
      </w:pPr>
      <w:r w:rsidRPr="009E2DB3">
        <w:rPr>
          <w:sz w:val="23"/>
          <w:szCs w:val="23"/>
          <w:u w:val="single"/>
        </w:rPr>
        <w:t>Document Owner</w:t>
      </w:r>
      <w:r w:rsidRPr="009E2DB3">
        <w:rPr>
          <w:sz w:val="23"/>
          <w:szCs w:val="23"/>
        </w:rPr>
        <w:t xml:space="preserve">: </w:t>
      </w:r>
      <w:r w:rsidR="00971A10" w:rsidRPr="009E2DB3">
        <w:rPr>
          <w:sz w:val="23"/>
          <w:szCs w:val="23"/>
          <w:highlight w:val="yellow"/>
        </w:rPr>
        <w:t>[insert name]</w:t>
      </w:r>
      <w:r w:rsidR="00971A10" w:rsidRPr="009E2DB3">
        <w:rPr>
          <w:sz w:val="23"/>
          <w:szCs w:val="23"/>
        </w:rPr>
        <w:t xml:space="preserve">, </w:t>
      </w:r>
      <w:r w:rsidR="00971A10" w:rsidRPr="009E2DB3">
        <w:rPr>
          <w:sz w:val="23"/>
          <w:szCs w:val="23"/>
          <w:highlight w:val="yellow"/>
        </w:rPr>
        <w:t>[insert title]</w:t>
      </w:r>
    </w:p>
    <w:p w:rsidR="00325C34" w:rsidRPr="009E2DB3" w:rsidRDefault="00325C34" w:rsidP="00BE0FF1">
      <w:pPr>
        <w:pStyle w:val="Default"/>
        <w:rPr>
          <w:sz w:val="23"/>
          <w:szCs w:val="23"/>
          <w:u w:val="single"/>
        </w:rPr>
      </w:pPr>
      <w:r w:rsidRPr="009E2DB3">
        <w:rPr>
          <w:sz w:val="23"/>
          <w:szCs w:val="23"/>
          <w:u w:val="single"/>
        </w:rPr>
        <w:t>Administrative Owner</w:t>
      </w:r>
      <w:r w:rsidRPr="009E2DB3">
        <w:rPr>
          <w:sz w:val="23"/>
          <w:szCs w:val="23"/>
        </w:rPr>
        <w:t xml:space="preserve">: </w:t>
      </w:r>
      <w:r w:rsidRPr="009E2DB3">
        <w:rPr>
          <w:sz w:val="23"/>
          <w:szCs w:val="23"/>
          <w:highlight w:val="yellow"/>
        </w:rPr>
        <w:t>[insert name]</w:t>
      </w:r>
      <w:r w:rsidRPr="009E2DB3">
        <w:rPr>
          <w:sz w:val="23"/>
          <w:szCs w:val="23"/>
        </w:rPr>
        <w:t xml:space="preserve">, </w:t>
      </w:r>
      <w:r w:rsidRPr="009E2DB3">
        <w:rPr>
          <w:sz w:val="23"/>
          <w:szCs w:val="23"/>
          <w:highlight w:val="yellow"/>
        </w:rPr>
        <w:t>[insert title]</w:t>
      </w:r>
    </w:p>
    <w:sectPr w:rsidR="00325C34" w:rsidRPr="009E2DB3" w:rsidSect="00B56564">
      <w:headerReference w:type="default" r:id="rId31"/>
      <w:footerReference w:type="default" r:id="rId32"/>
      <w:pgSz w:w="12240" w:h="15840"/>
      <w:pgMar w:top="1224" w:right="720" w:bottom="1008" w:left="7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D7" w:rsidRPr="00713C2E" w:rsidRDefault="00A570D7">
      <w:pPr>
        <w:rPr>
          <w:sz w:val="23"/>
          <w:szCs w:val="23"/>
        </w:rPr>
      </w:pPr>
      <w:r w:rsidRPr="00713C2E">
        <w:rPr>
          <w:sz w:val="23"/>
          <w:szCs w:val="23"/>
        </w:rPr>
        <w:separator/>
      </w:r>
    </w:p>
    <w:p w:rsidR="00A570D7" w:rsidRDefault="00A570D7"/>
  </w:endnote>
  <w:endnote w:type="continuationSeparator" w:id="0">
    <w:p w:rsidR="00A570D7" w:rsidRPr="00713C2E" w:rsidRDefault="00A570D7">
      <w:pPr>
        <w:rPr>
          <w:sz w:val="23"/>
          <w:szCs w:val="23"/>
        </w:rPr>
      </w:pPr>
      <w:r w:rsidRPr="00713C2E">
        <w:rPr>
          <w:sz w:val="23"/>
          <w:szCs w:val="23"/>
        </w:rPr>
        <w:continuationSeparator/>
      </w:r>
    </w:p>
    <w:p w:rsidR="00A570D7" w:rsidRDefault="00A57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A5" w:rsidRPr="00713C2E" w:rsidRDefault="000A20A5" w:rsidP="00A75BDD">
    <w:pPr>
      <w:pStyle w:val="Footer"/>
      <w:jc w:val="right"/>
      <w:rPr>
        <w:sz w:val="19"/>
        <w:szCs w:val="19"/>
      </w:rPr>
    </w:pPr>
    <w:r w:rsidRPr="00713C2E">
      <w:rPr>
        <w:sz w:val="19"/>
        <w:szCs w:val="19"/>
      </w:rPr>
      <w:t xml:space="preserve">Page </w:t>
    </w:r>
    <w:r w:rsidRPr="00713C2E">
      <w:rPr>
        <w:rStyle w:val="PageNumber"/>
        <w:sz w:val="19"/>
        <w:szCs w:val="19"/>
      </w:rPr>
      <w:fldChar w:fldCharType="begin"/>
    </w:r>
    <w:r w:rsidRPr="00713C2E">
      <w:rPr>
        <w:rStyle w:val="PageNumber"/>
        <w:sz w:val="19"/>
        <w:szCs w:val="19"/>
      </w:rPr>
      <w:instrText xml:space="preserve"> PAGE </w:instrText>
    </w:r>
    <w:r w:rsidRPr="00713C2E">
      <w:rPr>
        <w:rStyle w:val="PageNumber"/>
        <w:sz w:val="19"/>
        <w:szCs w:val="19"/>
      </w:rPr>
      <w:fldChar w:fldCharType="separate"/>
    </w:r>
    <w:r w:rsidR="002D20CB">
      <w:rPr>
        <w:rStyle w:val="PageNumber"/>
        <w:noProof/>
        <w:sz w:val="19"/>
        <w:szCs w:val="19"/>
      </w:rPr>
      <w:t>1</w:t>
    </w:r>
    <w:r w:rsidRPr="00713C2E">
      <w:rPr>
        <w:rStyle w:val="PageNumber"/>
        <w:sz w:val="19"/>
        <w:szCs w:val="19"/>
      </w:rPr>
      <w:fldChar w:fldCharType="end"/>
    </w:r>
    <w:r w:rsidRPr="00713C2E">
      <w:rPr>
        <w:rStyle w:val="PageNumber"/>
        <w:sz w:val="19"/>
        <w:szCs w:val="19"/>
      </w:rPr>
      <w:t xml:space="preserve"> of </w:t>
    </w:r>
    <w:r w:rsidRPr="00713C2E">
      <w:rPr>
        <w:rStyle w:val="PageNumber"/>
        <w:sz w:val="19"/>
        <w:szCs w:val="19"/>
      </w:rPr>
      <w:fldChar w:fldCharType="begin"/>
    </w:r>
    <w:r w:rsidRPr="00713C2E">
      <w:rPr>
        <w:rStyle w:val="PageNumber"/>
        <w:sz w:val="19"/>
        <w:szCs w:val="19"/>
      </w:rPr>
      <w:instrText xml:space="preserve"> NUMPAGES </w:instrText>
    </w:r>
    <w:r w:rsidRPr="00713C2E">
      <w:rPr>
        <w:rStyle w:val="PageNumber"/>
        <w:sz w:val="19"/>
        <w:szCs w:val="19"/>
      </w:rPr>
      <w:fldChar w:fldCharType="separate"/>
    </w:r>
    <w:r w:rsidR="002D20CB">
      <w:rPr>
        <w:rStyle w:val="PageNumber"/>
        <w:noProof/>
        <w:sz w:val="19"/>
        <w:szCs w:val="19"/>
      </w:rPr>
      <w:t>8</w:t>
    </w:r>
    <w:r w:rsidRPr="00713C2E">
      <w:rPr>
        <w:rStyle w:val="PageNumber"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D7" w:rsidRPr="00713C2E" w:rsidRDefault="00A570D7">
      <w:pPr>
        <w:rPr>
          <w:sz w:val="23"/>
          <w:szCs w:val="23"/>
        </w:rPr>
      </w:pPr>
      <w:r w:rsidRPr="00713C2E">
        <w:rPr>
          <w:sz w:val="23"/>
          <w:szCs w:val="23"/>
        </w:rPr>
        <w:separator/>
      </w:r>
    </w:p>
    <w:p w:rsidR="00A570D7" w:rsidRDefault="00A570D7"/>
  </w:footnote>
  <w:footnote w:type="continuationSeparator" w:id="0">
    <w:p w:rsidR="00A570D7" w:rsidRPr="00713C2E" w:rsidRDefault="00A570D7">
      <w:pPr>
        <w:rPr>
          <w:sz w:val="23"/>
          <w:szCs w:val="23"/>
        </w:rPr>
      </w:pPr>
      <w:r w:rsidRPr="00713C2E">
        <w:rPr>
          <w:sz w:val="23"/>
          <w:szCs w:val="23"/>
        </w:rPr>
        <w:continuationSeparator/>
      </w:r>
    </w:p>
    <w:p w:rsidR="00A570D7" w:rsidRDefault="00A570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A5" w:rsidRPr="00713C2E" w:rsidRDefault="00943957" w:rsidP="00AA2ADB">
    <w:pPr>
      <w:pStyle w:val="Header"/>
      <w:tabs>
        <w:tab w:val="left" w:pos="3030"/>
        <w:tab w:val="left" w:pos="3600"/>
        <w:tab w:val="right" w:pos="10800"/>
      </w:tabs>
      <w:spacing w:before="240"/>
      <w:rPr>
        <w:b/>
        <w:sz w:val="23"/>
        <w:szCs w:val="23"/>
      </w:rPr>
    </w:pPr>
    <w:r>
      <w:rPr>
        <w:b/>
        <w:noProof/>
        <w:sz w:val="23"/>
        <w:szCs w:val="23"/>
      </w:rPr>
      <w:drawing>
        <wp:inline distT="0" distB="0" distL="0" distR="0">
          <wp:extent cx="1981200" cy="304800"/>
          <wp:effectExtent l="0" t="0" r="0" b="0"/>
          <wp:docPr id="1" name="Picture 1" descr="financ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ce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20A5" w:rsidRPr="00713C2E" w:rsidRDefault="000A20A5" w:rsidP="00B11EC0">
    <w:pPr>
      <w:pStyle w:val="Header"/>
      <w:tabs>
        <w:tab w:val="left" w:pos="3600"/>
      </w:tabs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018"/>
    <w:multiLevelType w:val="hybridMultilevel"/>
    <w:tmpl w:val="95708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01385"/>
    <w:multiLevelType w:val="hybridMultilevel"/>
    <w:tmpl w:val="FD762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0726"/>
    <w:multiLevelType w:val="hybridMultilevel"/>
    <w:tmpl w:val="FEA6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1DAE"/>
    <w:multiLevelType w:val="hybridMultilevel"/>
    <w:tmpl w:val="C7AE1470"/>
    <w:lvl w:ilvl="0" w:tplc="05CA5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413C5"/>
    <w:multiLevelType w:val="hybridMultilevel"/>
    <w:tmpl w:val="2800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C0F98"/>
    <w:multiLevelType w:val="multilevel"/>
    <w:tmpl w:val="7EB0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0458D"/>
    <w:multiLevelType w:val="hybridMultilevel"/>
    <w:tmpl w:val="74BCB60A"/>
    <w:lvl w:ilvl="0" w:tplc="183E5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F0531"/>
    <w:multiLevelType w:val="hybridMultilevel"/>
    <w:tmpl w:val="745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A7511"/>
    <w:multiLevelType w:val="hybridMultilevel"/>
    <w:tmpl w:val="BEB26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0917"/>
    <w:multiLevelType w:val="hybridMultilevel"/>
    <w:tmpl w:val="F268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D0812"/>
    <w:multiLevelType w:val="hybridMultilevel"/>
    <w:tmpl w:val="7D16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F071E"/>
    <w:multiLevelType w:val="hybridMultilevel"/>
    <w:tmpl w:val="768C7D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DE26CA"/>
    <w:multiLevelType w:val="multilevel"/>
    <w:tmpl w:val="8A42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3D12FC"/>
    <w:multiLevelType w:val="hybridMultilevel"/>
    <w:tmpl w:val="F654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773D7"/>
    <w:multiLevelType w:val="hybridMultilevel"/>
    <w:tmpl w:val="A7C0F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22E46"/>
    <w:multiLevelType w:val="hybridMultilevel"/>
    <w:tmpl w:val="C72C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56018"/>
    <w:multiLevelType w:val="hybridMultilevel"/>
    <w:tmpl w:val="7B90B5EE"/>
    <w:lvl w:ilvl="0" w:tplc="05CA5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E1CC3"/>
    <w:multiLevelType w:val="hybridMultilevel"/>
    <w:tmpl w:val="E818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E4CF3"/>
    <w:multiLevelType w:val="hybridMultilevel"/>
    <w:tmpl w:val="B5645BDE"/>
    <w:lvl w:ilvl="0" w:tplc="810AFC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60754"/>
    <w:multiLevelType w:val="hybridMultilevel"/>
    <w:tmpl w:val="880E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936B6"/>
    <w:multiLevelType w:val="hybridMultilevel"/>
    <w:tmpl w:val="C34A8B74"/>
    <w:lvl w:ilvl="0" w:tplc="753C1D2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240877"/>
    <w:multiLevelType w:val="hybridMultilevel"/>
    <w:tmpl w:val="BFC47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722339"/>
    <w:multiLevelType w:val="hybridMultilevel"/>
    <w:tmpl w:val="42DA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42FE3"/>
    <w:multiLevelType w:val="hybridMultilevel"/>
    <w:tmpl w:val="B79C8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95B2A"/>
    <w:multiLevelType w:val="hybridMultilevel"/>
    <w:tmpl w:val="983263FE"/>
    <w:lvl w:ilvl="0" w:tplc="05CA5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73E39"/>
    <w:multiLevelType w:val="hybridMultilevel"/>
    <w:tmpl w:val="A8BC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35929"/>
    <w:multiLevelType w:val="hybridMultilevel"/>
    <w:tmpl w:val="AAEE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D1C30"/>
    <w:multiLevelType w:val="hybridMultilevel"/>
    <w:tmpl w:val="40C6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32CA9"/>
    <w:multiLevelType w:val="hybridMultilevel"/>
    <w:tmpl w:val="2E9A1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432F5"/>
    <w:multiLevelType w:val="hybridMultilevel"/>
    <w:tmpl w:val="3A66C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93983"/>
    <w:multiLevelType w:val="hybridMultilevel"/>
    <w:tmpl w:val="1BE45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A6E01"/>
    <w:multiLevelType w:val="hybridMultilevel"/>
    <w:tmpl w:val="5A68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62937"/>
    <w:multiLevelType w:val="hybridMultilevel"/>
    <w:tmpl w:val="B3401D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E1540"/>
    <w:multiLevelType w:val="hybridMultilevel"/>
    <w:tmpl w:val="E3387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04242"/>
    <w:multiLevelType w:val="hybridMultilevel"/>
    <w:tmpl w:val="2C620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56C13"/>
    <w:multiLevelType w:val="hybridMultilevel"/>
    <w:tmpl w:val="A25A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9451C"/>
    <w:multiLevelType w:val="multilevel"/>
    <w:tmpl w:val="B222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D4115"/>
    <w:multiLevelType w:val="hybridMultilevel"/>
    <w:tmpl w:val="F25C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950CB"/>
    <w:multiLevelType w:val="hybridMultilevel"/>
    <w:tmpl w:val="ECB0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B4302"/>
    <w:multiLevelType w:val="hybridMultilevel"/>
    <w:tmpl w:val="F126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21DF4"/>
    <w:multiLevelType w:val="hybridMultilevel"/>
    <w:tmpl w:val="5F909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F3C90"/>
    <w:multiLevelType w:val="hybridMultilevel"/>
    <w:tmpl w:val="66AA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9"/>
  </w:num>
  <w:num w:numId="4">
    <w:abstractNumId w:val="23"/>
  </w:num>
  <w:num w:numId="5">
    <w:abstractNumId w:val="28"/>
  </w:num>
  <w:num w:numId="6">
    <w:abstractNumId w:val="34"/>
  </w:num>
  <w:num w:numId="7">
    <w:abstractNumId w:val="30"/>
  </w:num>
  <w:num w:numId="8">
    <w:abstractNumId w:val="12"/>
  </w:num>
  <w:num w:numId="9">
    <w:abstractNumId w:val="8"/>
  </w:num>
  <w:num w:numId="10">
    <w:abstractNumId w:val="36"/>
  </w:num>
  <w:num w:numId="11">
    <w:abstractNumId w:val="1"/>
  </w:num>
  <w:num w:numId="12">
    <w:abstractNumId w:val="15"/>
  </w:num>
  <w:num w:numId="13">
    <w:abstractNumId w:val="41"/>
  </w:num>
  <w:num w:numId="14">
    <w:abstractNumId w:val="31"/>
  </w:num>
  <w:num w:numId="15">
    <w:abstractNumId w:val="38"/>
  </w:num>
  <w:num w:numId="16">
    <w:abstractNumId w:val="13"/>
  </w:num>
  <w:num w:numId="17">
    <w:abstractNumId w:val="19"/>
  </w:num>
  <w:num w:numId="18">
    <w:abstractNumId w:val="2"/>
  </w:num>
  <w:num w:numId="19">
    <w:abstractNumId w:val="32"/>
  </w:num>
  <w:num w:numId="20">
    <w:abstractNumId w:val="10"/>
  </w:num>
  <w:num w:numId="21">
    <w:abstractNumId w:val="25"/>
  </w:num>
  <w:num w:numId="22">
    <w:abstractNumId w:val="21"/>
  </w:num>
  <w:num w:numId="23">
    <w:abstractNumId w:val="27"/>
  </w:num>
  <w:num w:numId="24">
    <w:abstractNumId w:val="37"/>
  </w:num>
  <w:num w:numId="25">
    <w:abstractNumId w:val="3"/>
  </w:num>
  <w:num w:numId="26">
    <w:abstractNumId w:val="16"/>
  </w:num>
  <w:num w:numId="27">
    <w:abstractNumId w:val="24"/>
  </w:num>
  <w:num w:numId="28">
    <w:abstractNumId w:val="26"/>
  </w:num>
  <w:num w:numId="29">
    <w:abstractNumId w:val="17"/>
  </w:num>
  <w:num w:numId="30">
    <w:abstractNumId w:val="9"/>
  </w:num>
  <w:num w:numId="31">
    <w:abstractNumId w:val="7"/>
  </w:num>
  <w:num w:numId="32">
    <w:abstractNumId w:val="4"/>
  </w:num>
  <w:num w:numId="33">
    <w:abstractNumId w:val="5"/>
  </w:num>
  <w:num w:numId="34">
    <w:abstractNumId w:val="6"/>
  </w:num>
  <w:num w:numId="35">
    <w:abstractNumId w:val="40"/>
  </w:num>
  <w:num w:numId="36">
    <w:abstractNumId w:val="18"/>
  </w:num>
  <w:num w:numId="37">
    <w:abstractNumId w:val="22"/>
  </w:num>
  <w:num w:numId="38">
    <w:abstractNumId w:val="14"/>
  </w:num>
  <w:num w:numId="39">
    <w:abstractNumId w:val="39"/>
  </w:num>
  <w:num w:numId="40">
    <w:abstractNumId w:val="33"/>
  </w:num>
  <w:num w:numId="41">
    <w:abstractNumId w:val="3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30"/>
    <w:rsid w:val="0000219F"/>
    <w:rsid w:val="00005D6D"/>
    <w:rsid w:val="00006F41"/>
    <w:rsid w:val="000134DF"/>
    <w:rsid w:val="00013A9E"/>
    <w:rsid w:val="000173F7"/>
    <w:rsid w:val="00020313"/>
    <w:rsid w:val="00023644"/>
    <w:rsid w:val="0003065F"/>
    <w:rsid w:val="00032A52"/>
    <w:rsid w:val="00036509"/>
    <w:rsid w:val="00043E59"/>
    <w:rsid w:val="00053253"/>
    <w:rsid w:val="000579B3"/>
    <w:rsid w:val="00064304"/>
    <w:rsid w:val="00065255"/>
    <w:rsid w:val="00065880"/>
    <w:rsid w:val="000800CF"/>
    <w:rsid w:val="00086882"/>
    <w:rsid w:val="000948FE"/>
    <w:rsid w:val="000A09BC"/>
    <w:rsid w:val="000A1D95"/>
    <w:rsid w:val="000A20A5"/>
    <w:rsid w:val="000B3941"/>
    <w:rsid w:val="000B680F"/>
    <w:rsid w:val="000B6D3F"/>
    <w:rsid w:val="000C041F"/>
    <w:rsid w:val="000C3733"/>
    <w:rsid w:val="000C4886"/>
    <w:rsid w:val="000E46A4"/>
    <w:rsid w:val="000E480C"/>
    <w:rsid w:val="000E673A"/>
    <w:rsid w:val="00101A29"/>
    <w:rsid w:val="00101CAE"/>
    <w:rsid w:val="00105B85"/>
    <w:rsid w:val="0012268A"/>
    <w:rsid w:val="00127702"/>
    <w:rsid w:val="0013131E"/>
    <w:rsid w:val="001367C8"/>
    <w:rsid w:val="00136B95"/>
    <w:rsid w:val="00141BBD"/>
    <w:rsid w:val="0015705F"/>
    <w:rsid w:val="0015754D"/>
    <w:rsid w:val="0016030C"/>
    <w:rsid w:val="00160CF3"/>
    <w:rsid w:val="00164AF8"/>
    <w:rsid w:val="0016696E"/>
    <w:rsid w:val="00170C77"/>
    <w:rsid w:val="00175A15"/>
    <w:rsid w:val="00180432"/>
    <w:rsid w:val="001A258C"/>
    <w:rsid w:val="001A2946"/>
    <w:rsid w:val="001A40A2"/>
    <w:rsid w:val="001B19EB"/>
    <w:rsid w:val="001B43ED"/>
    <w:rsid w:val="001B6F2B"/>
    <w:rsid w:val="001B769F"/>
    <w:rsid w:val="001C0043"/>
    <w:rsid w:val="001C2F1D"/>
    <w:rsid w:val="001C3788"/>
    <w:rsid w:val="001E558D"/>
    <w:rsid w:val="001F342F"/>
    <w:rsid w:val="001F44FC"/>
    <w:rsid w:val="001F46E5"/>
    <w:rsid w:val="001F491A"/>
    <w:rsid w:val="001F6AB6"/>
    <w:rsid w:val="00202511"/>
    <w:rsid w:val="00202E54"/>
    <w:rsid w:val="002042C3"/>
    <w:rsid w:val="00205547"/>
    <w:rsid w:val="00206F65"/>
    <w:rsid w:val="002126CD"/>
    <w:rsid w:val="002143E8"/>
    <w:rsid w:val="00216837"/>
    <w:rsid w:val="00217D34"/>
    <w:rsid w:val="00221A81"/>
    <w:rsid w:val="00223BA5"/>
    <w:rsid w:val="0023103B"/>
    <w:rsid w:val="00232D9C"/>
    <w:rsid w:val="00233246"/>
    <w:rsid w:val="00234AD9"/>
    <w:rsid w:val="00236502"/>
    <w:rsid w:val="00236E2A"/>
    <w:rsid w:val="002453B9"/>
    <w:rsid w:val="00254B34"/>
    <w:rsid w:val="00255723"/>
    <w:rsid w:val="0026764E"/>
    <w:rsid w:val="00270F90"/>
    <w:rsid w:val="002765D7"/>
    <w:rsid w:val="002776F6"/>
    <w:rsid w:val="00277AD8"/>
    <w:rsid w:val="00280AA7"/>
    <w:rsid w:val="00280E81"/>
    <w:rsid w:val="00281845"/>
    <w:rsid w:val="002929E9"/>
    <w:rsid w:val="00295C48"/>
    <w:rsid w:val="0029606A"/>
    <w:rsid w:val="002A06A2"/>
    <w:rsid w:val="002A174C"/>
    <w:rsid w:val="002B01D7"/>
    <w:rsid w:val="002B3131"/>
    <w:rsid w:val="002B63D4"/>
    <w:rsid w:val="002C7882"/>
    <w:rsid w:val="002D20CB"/>
    <w:rsid w:val="002E05B5"/>
    <w:rsid w:val="002E172D"/>
    <w:rsid w:val="002F1485"/>
    <w:rsid w:val="002F1BE4"/>
    <w:rsid w:val="003150C2"/>
    <w:rsid w:val="00316BF7"/>
    <w:rsid w:val="00320940"/>
    <w:rsid w:val="00322AEB"/>
    <w:rsid w:val="00322C61"/>
    <w:rsid w:val="003243E8"/>
    <w:rsid w:val="00325C34"/>
    <w:rsid w:val="00326FA4"/>
    <w:rsid w:val="0033513C"/>
    <w:rsid w:val="00343BA0"/>
    <w:rsid w:val="00344335"/>
    <w:rsid w:val="00346F71"/>
    <w:rsid w:val="00350298"/>
    <w:rsid w:val="00351CF9"/>
    <w:rsid w:val="00352E9E"/>
    <w:rsid w:val="003530CF"/>
    <w:rsid w:val="003543F6"/>
    <w:rsid w:val="003547AE"/>
    <w:rsid w:val="003552CB"/>
    <w:rsid w:val="00357542"/>
    <w:rsid w:val="00360CEA"/>
    <w:rsid w:val="00361752"/>
    <w:rsid w:val="00361757"/>
    <w:rsid w:val="00361FAC"/>
    <w:rsid w:val="00363B74"/>
    <w:rsid w:val="00364460"/>
    <w:rsid w:val="00364AF1"/>
    <w:rsid w:val="00380735"/>
    <w:rsid w:val="00382244"/>
    <w:rsid w:val="00387225"/>
    <w:rsid w:val="00387724"/>
    <w:rsid w:val="00391130"/>
    <w:rsid w:val="0039311D"/>
    <w:rsid w:val="003A29F8"/>
    <w:rsid w:val="003A4EE2"/>
    <w:rsid w:val="003A5E10"/>
    <w:rsid w:val="003A7C36"/>
    <w:rsid w:val="003B3895"/>
    <w:rsid w:val="003B4357"/>
    <w:rsid w:val="003B6C67"/>
    <w:rsid w:val="003C3E03"/>
    <w:rsid w:val="003C4FF6"/>
    <w:rsid w:val="003D572E"/>
    <w:rsid w:val="003D58B8"/>
    <w:rsid w:val="003D62A7"/>
    <w:rsid w:val="003D676E"/>
    <w:rsid w:val="003D734E"/>
    <w:rsid w:val="003D776B"/>
    <w:rsid w:val="003D7F80"/>
    <w:rsid w:val="003E3E04"/>
    <w:rsid w:val="003E4C3D"/>
    <w:rsid w:val="003E5693"/>
    <w:rsid w:val="003E6138"/>
    <w:rsid w:val="003F16F5"/>
    <w:rsid w:val="003F2D98"/>
    <w:rsid w:val="003F5709"/>
    <w:rsid w:val="003F612A"/>
    <w:rsid w:val="00400106"/>
    <w:rsid w:val="004008AC"/>
    <w:rsid w:val="004010F7"/>
    <w:rsid w:val="00402438"/>
    <w:rsid w:val="004040C3"/>
    <w:rsid w:val="00404482"/>
    <w:rsid w:val="0040743C"/>
    <w:rsid w:val="00413A3F"/>
    <w:rsid w:val="0041564A"/>
    <w:rsid w:val="00417939"/>
    <w:rsid w:val="0042017E"/>
    <w:rsid w:val="00420768"/>
    <w:rsid w:val="00425DFC"/>
    <w:rsid w:val="00426A6F"/>
    <w:rsid w:val="00432BF1"/>
    <w:rsid w:val="00433317"/>
    <w:rsid w:val="00444F4D"/>
    <w:rsid w:val="00450090"/>
    <w:rsid w:val="0045165F"/>
    <w:rsid w:val="00456F92"/>
    <w:rsid w:val="004600C1"/>
    <w:rsid w:val="0046237A"/>
    <w:rsid w:val="0046739F"/>
    <w:rsid w:val="00472A1F"/>
    <w:rsid w:val="00472ADB"/>
    <w:rsid w:val="00473EBE"/>
    <w:rsid w:val="00480145"/>
    <w:rsid w:val="004829B6"/>
    <w:rsid w:val="00487355"/>
    <w:rsid w:val="00493C83"/>
    <w:rsid w:val="0049462C"/>
    <w:rsid w:val="0049632D"/>
    <w:rsid w:val="004A13C5"/>
    <w:rsid w:val="004A232E"/>
    <w:rsid w:val="004B50DB"/>
    <w:rsid w:val="004B64C6"/>
    <w:rsid w:val="004B657F"/>
    <w:rsid w:val="004B711B"/>
    <w:rsid w:val="004C15DF"/>
    <w:rsid w:val="004C218A"/>
    <w:rsid w:val="004C23F0"/>
    <w:rsid w:val="004C3EF5"/>
    <w:rsid w:val="004D226C"/>
    <w:rsid w:val="004D35AD"/>
    <w:rsid w:val="004E20A0"/>
    <w:rsid w:val="004E4FF0"/>
    <w:rsid w:val="004E7992"/>
    <w:rsid w:val="004F24DE"/>
    <w:rsid w:val="004F35B4"/>
    <w:rsid w:val="004F3E03"/>
    <w:rsid w:val="005004C6"/>
    <w:rsid w:val="0050275C"/>
    <w:rsid w:val="00506DFF"/>
    <w:rsid w:val="005159AF"/>
    <w:rsid w:val="00516646"/>
    <w:rsid w:val="00517F17"/>
    <w:rsid w:val="00520B34"/>
    <w:rsid w:val="00521FC7"/>
    <w:rsid w:val="0052313F"/>
    <w:rsid w:val="00523380"/>
    <w:rsid w:val="00533574"/>
    <w:rsid w:val="0054056B"/>
    <w:rsid w:val="005413F4"/>
    <w:rsid w:val="0054378E"/>
    <w:rsid w:val="00546EF3"/>
    <w:rsid w:val="0056581C"/>
    <w:rsid w:val="00570165"/>
    <w:rsid w:val="0057254A"/>
    <w:rsid w:val="0057270F"/>
    <w:rsid w:val="005751FE"/>
    <w:rsid w:val="0057655C"/>
    <w:rsid w:val="005768D2"/>
    <w:rsid w:val="005769D6"/>
    <w:rsid w:val="00577B98"/>
    <w:rsid w:val="005920F0"/>
    <w:rsid w:val="005964B9"/>
    <w:rsid w:val="005A08DA"/>
    <w:rsid w:val="005A20F7"/>
    <w:rsid w:val="005A2CC3"/>
    <w:rsid w:val="005A7191"/>
    <w:rsid w:val="005B428B"/>
    <w:rsid w:val="005C088E"/>
    <w:rsid w:val="005C3B3A"/>
    <w:rsid w:val="005E1F86"/>
    <w:rsid w:val="005E58B9"/>
    <w:rsid w:val="005E5B15"/>
    <w:rsid w:val="005F3B12"/>
    <w:rsid w:val="005F4EDF"/>
    <w:rsid w:val="005F66B7"/>
    <w:rsid w:val="005F6D8D"/>
    <w:rsid w:val="00606F35"/>
    <w:rsid w:val="0061399A"/>
    <w:rsid w:val="00621600"/>
    <w:rsid w:val="00622ED1"/>
    <w:rsid w:val="00624334"/>
    <w:rsid w:val="00627ECD"/>
    <w:rsid w:val="00630B47"/>
    <w:rsid w:val="00632439"/>
    <w:rsid w:val="00632A97"/>
    <w:rsid w:val="00637367"/>
    <w:rsid w:val="00643AE1"/>
    <w:rsid w:val="00647777"/>
    <w:rsid w:val="00653615"/>
    <w:rsid w:val="0065541D"/>
    <w:rsid w:val="00663C9C"/>
    <w:rsid w:val="0066409D"/>
    <w:rsid w:val="006673D3"/>
    <w:rsid w:val="0067362C"/>
    <w:rsid w:val="006748E7"/>
    <w:rsid w:val="00677356"/>
    <w:rsid w:val="00677E26"/>
    <w:rsid w:val="006804D3"/>
    <w:rsid w:val="006911F3"/>
    <w:rsid w:val="006A1D8A"/>
    <w:rsid w:val="006A3FF1"/>
    <w:rsid w:val="006A567B"/>
    <w:rsid w:val="006A5E0A"/>
    <w:rsid w:val="006B1687"/>
    <w:rsid w:val="006B466D"/>
    <w:rsid w:val="006B6607"/>
    <w:rsid w:val="006B6A4F"/>
    <w:rsid w:val="006C0D14"/>
    <w:rsid w:val="006D0FB0"/>
    <w:rsid w:val="006D1754"/>
    <w:rsid w:val="00700B98"/>
    <w:rsid w:val="00700C7F"/>
    <w:rsid w:val="0070172F"/>
    <w:rsid w:val="00703D0F"/>
    <w:rsid w:val="007079F2"/>
    <w:rsid w:val="007110A5"/>
    <w:rsid w:val="00713C2E"/>
    <w:rsid w:val="00716191"/>
    <w:rsid w:val="00721BD1"/>
    <w:rsid w:val="00723F1F"/>
    <w:rsid w:val="00725AF8"/>
    <w:rsid w:val="00725FE1"/>
    <w:rsid w:val="00735791"/>
    <w:rsid w:val="007440BF"/>
    <w:rsid w:val="007466B0"/>
    <w:rsid w:val="00757958"/>
    <w:rsid w:val="0076185B"/>
    <w:rsid w:val="00767732"/>
    <w:rsid w:val="0077138E"/>
    <w:rsid w:val="007738F9"/>
    <w:rsid w:val="00777A8B"/>
    <w:rsid w:val="00781893"/>
    <w:rsid w:val="00784BF3"/>
    <w:rsid w:val="00786843"/>
    <w:rsid w:val="007A0B9D"/>
    <w:rsid w:val="007A0BF3"/>
    <w:rsid w:val="007A5463"/>
    <w:rsid w:val="007B5453"/>
    <w:rsid w:val="007B5A8D"/>
    <w:rsid w:val="007B7C9E"/>
    <w:rsid w:val="007C0756"/>
    <w:rsid w:val="007D13E7"/>
    <w:rsid w:val="007D3A8D"/>
    <w:rsid w:val="007D597B"/>
    <w:rsid w:val="007E170A"/>
    <w:rsid w:val="007E1B11"/>
    <w:rsid w:val="007E280B"/>
    <w:rsid w:val="007E7AFE"/>
    <w:rsid w:val="007F26FA"/>
    <w:rsid w:val="007F2ECD"/>
    <w:rsid w:val="007F3332"/>
    <w:rsid w:val="007F34C3"/>
    <w:rsid w:val="007F3DB7"/>
    <w:rsid w:val="007F5A40"/>
    <w:rsid w:val="00801AFA"/>
    <w:rsid w:val="00801CBA"/>
    <w:rsid w:val="00803FB4"/>
    <w:rsid w:val="00811A3A"/>
    <w:rsid w:val="008149A3"/>
    <w:rsid w:val="00822D42"/>
    <w:rsid w:val="00832FB8"/>
    <w:rsid w:val="00834699"/>
    <w:rsid w:val="00837FB2"/>
    <w:rsid w:val="0084016D"/>
    <w:rsid w:val="00845741"/>
    <w:rsid w:val="008461BA"/>
    <w:rsid w:val="0085048C"/>
    <w:rsid w:val="00855A94"/>
    <w:rsid w:val="00856A4D"/>
    <w:rsid w:val="00856DEA"/>
    <w:rsid w:val="00860830"/>
    <w:rsid w:val="00862382"/>
    <w:rsid w:val="00864FC9"/>
    <w:rsid w:val="008703EF"/>
    <w:rsid w:val="00872EC4"/>
    <w:rsid w:val="0087331C"/>
    <w:rsid w:val="00877C39"/>
    <w:rsid w:val="0088314F"/>
    <w:rsid w:val="00885468"/>
    <w:rsid w:val="008931D5"/>
    <w:rsid w:val="008949D2"/>
    <w:rsid w:val="00897FAC"/>
    <w:rsid w:val="008A04C7"/>
    <w:rsid w:val="008A0BE6"/>
    <w:rsid w:val="008A52CB"/>
    <w:rsid w:val="008A6FA0"/>
    <w:rsid w:val="008A714A"/>
    <w:rsid w:val="008B576B"/>
    <w:rsid w:val="008B599B"/>
    <w:rsid w:val="008C4F05"/>
    <w:rsid w:val="008C6048"/>
    <w:rsid w:val="008D0077"/>
    <w:rsid w:val="008D5FA1"/>
    <w:rsid w:val="008F261D"/>
    <w:rsid w:val="008F37B7"/>
    <w:rsid w:val="00901F78"/>
    <w:rsid w:val="009029BB"/>
    <w:rsid w:val="00904556"/>
    <w:rsid w:val="00907364"/>
    <w:rsid w:val="0091196A"/>
    <w:rsid w:val="00912015"/>
    <w:rsid w:val="009158A6"/>
    <w:rsid w:val="00925515"/>
    <w:rsid w:val="00931070"/>
    <w:rsid w:val="009318E8"/>
    <w:rsid w:val="00943957"/>
    <w:rsid w:val="00952FE0"/>
    <w:rsid w:val="0096263C"/>
    <w:rsid w:val="0096412D"/>
    <w:rsid w:val="00967BF7"/>
    <w:rsid w:val="00971A10"/>
    <w:rsid w:val="00976E12"/>
    <w:rsid w:val="00987544"/>
    <w:rsid w:val="0099618E"/>
    <w:rsid w:val="009C21B3"/>
    <w:rsid w:val="009C5F41"/>
    <w:rsid w:val="009C6924"/>
    <w:rsid w:val="009D33BA"/>
    <w:rsid w:val="009E1755"/>
    <w:rsid w:val="009E2A98"/>
    <w:rsid w:val="009E2DB3"/>
    <w:rsid w:val="009E7A58"/>
    <w:rsid w:val="009E7D2B"/>
    <w:rsid w:val="009F38A3"/>
    <w:rsid w:val="00A01680"/>
    <w:rsid w:val="00A01769"/>
    <w:rsid w:val="00A02A32"/>
    <w:rsid w:val="00A05C00"/>
    <w:rsid w:val="00A069B2"/>
    <w:rsid w:val="00A145D0"/>
    <w:rsid w:val="00A1522A"/>
    <w:rsid w:val="00A22722"/>
    <w:rsid w:val="00A2390A"/>
    <w:rsid w:val="00A2424A"/>
    <w:rsid w:val="00A310BE"/>
    <w:rsid w:val="00A313B8"/>
    <w:rsid w:val="00A3199C"/>
    <w:rsid w:val="00A40DAD"/>
    <w:rsid w:val="00A43A48"/>
    <w:rsid w:val="00A43BD2"/>
    <w:rsid w:val="00A570D7"/>
    <w:rsid w:val="00A612F0"/>
    <w:rsid w:val="00A62BF8"/>
    <w:rsid w:val="00A64103"/>
    <w:rsid w:val="00A663A6"/>
    <w:rsid w:val="00A66BB7"/>
    <w:rsid w:val="00A70F6F"/>
    <w:rsid w:val="00A722E3"/>
    <w:rsid w:val="00A73FFC"/>
    <w:rsid w:val="00A75BDD"/>
    <w:rsid w:val="00A7639C"/>
    <w:rsid w:val="00A81DCF"/>
    <w:rsid w:val="00A869D4"/>
    <w:rsid w:val="00A90328"/>
    <w:rsid w:val="00A97A7A"/>
    <w:rsid w:val="00AA2ADB"/>
    <w:rsid w:val="00AA2B5D"/>
    <w:rsid w:val="00AA44BC"/>
    <w:rsid w:val="00AA4CAD"/>
    <w:rsid w:val="00AA5E0C"/>
    <w:rsid w:val="00AA658A"/>
    <w:rsid w:val="00AB01A0"/>
    <w:rsid w:val="00AC0D96"/>
    <w:rsid w:val="00AC1D58"/>
    <w:rsid w:val="00AC2E6C"/>
    <w:rsid w:val="00AC354D"/>
    <w:rsid w:val="00AC5A28"/>
    <w:rsid w:val="00AC6635"/>
    <w:rsid w:val="00AD1B87"/>
    <w:rsid w:val="00AD3A9F"/>
    <w:rsid w:val="00AE3686"/>
    <w:rsid w:val="00AE67DB"/>
    <w:rsid w:val="00AF4725"/>
    <w:rsid w:val="00B003F8"/>
    <w:rsid w:val="00B01F63"/>
    <w:rsid w:val="00B111E7"/>
    <w:rsid w:val="00B11EC0"/>
    <w:rsid w:val="00B130F2"/>
    <w:rsid w:val="00B17D4D"/>
    <w:rsid w:val="00B30B8B"/>
    <w:rsid w:val="00B361BD"/>
    <w:rsid w:val="00B375EF"/>
    <w:rsid w:val="00B417D4"/>
    <w:rsid w:val="00B42EDC"/>
    <w:rsid w:val="00B43054"/>
    <w:rsid w:val="00B502F1"/>
    <w:rsid w:val="00B50B58"/>
    <w:rsid w:val="00B56564"/>
    <w:rsid w:val="00B61E92"/>
    <w:rsid w:val="00B64B12"/>
    <w:rsid w:val="00B7180D"/>
    <w:rsid w:val="00B72B6C"/>
    <w:rsid w:val="00B75F6D"/>
    <w:rsid w:val="00B771EC"/>
    <w:rsid w:val="00B820E4"/>
    <w:rsid w:val="00B86DD0"/>
    <w:rsid w:val="00B94F5B"/>
    <w:rsid w:val="00B95DAA"/>
    <w:rsid w:val="00B9694B"/>
    <w:rsid w:val="00BB1B85"/>
    <w:rsid w:val="00BB3380"/>
    <w:rsid w:val="00BB5B9E"/>
    <w:rsid w:val="00BB6114"/>
    <w:rsid w:val="00BC43B7"/>
    <w:rsid w:val="00BD0FAD"/>
    <w:rsid w:val="00BD21B2"/>
    <w:rsid w:val="00BD2A66"/>
    <w:rsid w:val="00BD6AC5"/>
    <w:rsid w:val="00BD7D9C"/>
    <w:rsid w:val="00BE0E9E"/>
    <w:rsid w:val="00BE0FF1"/>
    <w:rsid w:val="00BE3F32"/>
    <w:rsid w:val="00BE6B19"/>
    <w:rsid w:val="00BF2448"/>
    <w:rsid w:val="00BF2871"/>
    <w:rsid w:val="00BF51FF"/>
    <w:rsid w:val="00BF5956"/>
    <w:rsid w:val="00C02737"/>
    <w:rsid w:val="00C02D6B"/>
    <w:rsid w:val="00C04433"/>
    <w:rsid w:val="00C065F6"/>
    <w:rsid w:val="00C07458"/>
    <w:rsid w:val="00C0795B"/>
    <w:rsid w:val="00C11E61"/>
    <w:rsid w:val="00C156AA"/>
    <w:rsid w:val="00C25BA7"/>
    <w:rsid w:val="00C34C30"/>
    <w:rsid w:val="00C4041C"/>
    <w:rsid w:val="00C4059A"/>
    <w:rsid w:val="00C45287"/>
    <w:rsid w:val="00C45980"/>
    <w:rsid w:val="00C57C3E"/>
    <w:rsid w:val="00C60C80"/>
    <w:rsid w:val="00C62B48"/>
    <w:rsid w:val="00C6444E"/>
    <w:rsid w:val="00C64A2D"/>
    <w:rsid w:val="00C7073F"/>
    <w:rsid w:val="00C72621"/>
    <w:rsid w:val="00C779D7"/>
    <w:rsid w:val="00C81B08"/>
    <w:rsid w:val="00C8237D"/>
    <w:rsid w:val="00C862D5"/>
    <w:rsid w:val="00C86431"/>
    <w:rsid w:val="00C928E2"/>
    <w:rsid w:val="00C95E5C"/>
    <w:rsid w:val="00CA0615"/>
    <w:rsid w:val="00CA2995"/>
    <w:rsid w:val="00CA3D8B"/>
    <w:rsid w:val="00CB1663"/>
    <w:rsid w:val="00CB1E4C"/>
    <w:rsid w:val="00CB6A10"/>
    <w:rsid w:val="00CC039D"/>
    <w:rsid w:val="00CC1387"/>
    <w:rsid w:val="00CC4277"/>
    <w:rsid w:val="00CC57DD"/>
    <w:rsid w:val="00CD23D3"/>
    <w:rsid w:val="00CD431D"/>
    <w:rsid w:val="00CD7A44"/>
    <w:rsid w:val="00CE46FF"/>
    <w:rsid w:val="00CE626B"/>
    <w:rsid w:val="00CE7DDC"/>
    <w:rsid w:val="00CE7E52"/>
    <w:rsid w:val="00CF26E0"/>
    <w:rsid w:val="00CF4A7C"/>
    <w:rsid w:val="00CF5432"/>
    <w:rsid w:val="00D04A5F"/>
    <w:rsid w:val="00D10BB4"/>
    <w:rsid w:val="00D15269"/>
    <w:rsid w:val="00D1689B"/>
    <w:rsid w:val="00D24BAF"/>
    <w:rsid w:val="00D24D02"/>
    <w:rsid w:val="00D27820"/>
    <w:rsid w:val="00D312D6"/>
    <w:rsid w:val="00D376FC"/>
    <w:rsid w:val="00D41A85"/>
    <w:rsid w:val="00D45F53"/>
    <w:rsid w:val="00D470AB"/>
    <w:rsid w:val="00D54E70"/>
    <w:rsid w:val="00D63666"/>
    <w:rsid w:val="00D6458F"/>
    <w:rsid w:val="00D707D4"/>
    <w:rsid w:val="00D70977"/>
    <w:rsid w:val="00D730FD"/>
    <w:rsid w:val="00D8178D"/>
    <w:rsid w:val="00D82E22"/>
    <w:rsid w:val="00D83C90"/>
    <w:rsid w:val="00D87689"/>
    <w:rsid w:val="00D90E63"/>
    <w:rsid w:val="00D97EE3"/>
    <w:rsid w:val="00DA26C4"/>
    <w:rsid w:val="00DA7B2D"/>
    <w:rsid w:val="00DB062D"/>
    <w:rsid w:val="00DB4ED3"/>
    <w:rsid w:val="00DB575F"/>
    <w:rsid w:val="00DC2AF1"/>
    <w:rsid w:val="00DC3156"/>
    <w:rsid w:val="00DD132B"/>
    <w:rsid w:val="00DD5456"/>
    <w:rsid w:val="00DE3B68"/>
    <w:rsid w:val="00E00109"/>
    <w:rsid w:val="00E02687"/>
    <w:rsid w:val="00E03D39"/>
    <w:rsid w:val="00E157C9"/>
    <w:rsid w:val="00E16E7D"/>
    <w:rsid w:val="00E22A75"/>
    <w:rsid w:val="00E22C9C"/>
    <w:rsid w:val="00E23B1E"/>
    <w:rsid w:val="00E275D3"/>
    <w:rsid w:val="00E30F30"/>
    <w:rsid w:val="00E37CD8"/>
    <w:rsid w:val="00E4639A"/>
    <w:rsid w:val="00E52C18"/>
    <w:rsid w:val="00E5600D"/>
    <w:rsid w:val="00E62DEC"/>
    <w:rsid w:val="00E6479B"/>
    <w:rsid w:val="00E66F0E"/>
    <w:rsid w:val="00E741AC"/>
    <w:rsid w:val="00E960AC"/>
    <w:rsid w:val="00E964E0"/>
    <w:rsid w:val="00E9672C"/>
    <w:rsid w:val="00E97710"/>
    <w:rsid w:val="00EA09DE"/>
    <w:rsid w:val="00EA16EF"/>
    <w:rsid w:val="00EA263C"/>
    <w:rsid w:val="00EA294F"/>
    <w:rsid w:val="00EB0E9B"/>
    <w:rsid w:val="00EB4A05"/>
    <w:rsid w:val="00EB4B03"/>
    <w:rsid w:val="00EB5548"/>
    <w:rsid w:val="00EB6B10"/>
    <w:rsid w:val="00EC03B3"/>
    <w:rsid w:val="00EC2164"/>
    <w:rsid w:val="00EC27DE"/>
    <w:rsid w:val="00ED0986"/>
    <w:rsid w:val="00EE17F3"/>
    <w:rsid w:val="00EE2811"/>
    <w:rsid w:val="00EE5D96"/>
    <w:rsid w:val="00EE6270"/>
    <w:rsid w:val="00EE7FFE"/>
    <w:rsid w:val="00EF1816"/>
    <w:rsid w:val="00F00557"/>
    <w:rsid w:val="00F00591"/>
    <w:rsid w:val="00F038D9"/>
    <w:rsid w:val="00F03B3B"/>
    <w:rsid w:val="00F05ABC"/>
    <w:rsid w:val="00F06AC8"/>
    <w:rsid w:val="00F10BE4"/>
    <w:rsid w:val="00F1265E"/>
    <w:rsid w:val="00F15F42"/>
    <w:rsid w:val="00F162BE"/>
    <w:rsid w:val="00F21C06"/>
    <w:rsid w:val="00F2215D"/>
    <w:rsid w:val="00F22C1D"/>
    <w:rsid w:val="00F22EDC"/>
    <w:rsid w:val="00F253A4"/>
    <w:rsid w:val="00F254DC"/>
    <w:rsid w:val="00F3789E"/>
    <w:rsid w:val="00F37A73"/>
    <w:rsid w:val="00F442B1"/>
    <w:rsid w:val="00F46CB2"/>
    <w:rsid w:val="00F47DE6"/>
    <w:rsid w:val="00F54E28"/>
    <w:rsid w:val="00F610EB"/>
    <w:rsid w:val="00F61D1C"/>
    <w:rsid w:val="00F6406D"/>
    <w:rsid w:val="00F65D56"/>
    <w:rsid w:val="00F71C76"/>
    <w:rsid w:val="00F73937"/>
    <w:rsid w:val="00F747BE"/>
    <w:rsid w:val="00F74BC5"/>
    <w:rsid w:val="00F75D63"/>
    <w:rsid w:val="00F77753"/>
    <w:rsid w:val="00F80745"/>
    <w:rsid w:val="00F857EF"/>
    <w:rsid w:val="00F85AA7"/>
    <w:rsid w:val="00F86370"/>
    <w:rsid w:val="00F93054"/>
    <w:rsid w:val="00F931EB"/>
    <w:rsid w:val="00F94A6E"/>
    <w:rsid w:val="00F95B6E"/>
    <w:rsid w:val="00F95EB5"/>
    <w:rsid w:val="00FA147D"/>
    <w:rsid w:val="00FA2022"/>
    <w:rsid w:val="00FA2530"/>
    <w:rsid w:val="00FA4020"/>
    <w:rsid w:val="00FA43B5"/>
    <w:rsid w:val="00FA4715"/>
    <w:rsid w:val="00FA4A71"/>
    <w:rsid w:val="00FA777F"/>
    <w:rsid w:val="00FB4148"/>
    <w:rsid w:val="00FB7D18"/>
    <w:rsid w:val="00FC705D"/>
    <w:rsid w:val="00FD21ED"/>
    <w:rsid w:val="00FE0312"/>
    <w:rsid w:val="00FE34D8"/>
    <w:rsid w:val="00FE74D5"/>
    <w:rsid w:val="00FE7510"/>
    <w:rsid w:val="00FF1CCE"/>
    <w:rsid w:val="00FF428F"/>
    <w:rsid w:val="00FF466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62EC9E1A"/>
  <w15:chartTrackingRefBased/>
  <w15:docId w15:val="{7791F9BA-BF84-4D10-A2F1-D279114E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C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C30"/>
    <w:pPr>
      <w:tabs>
        <w:tab w:val="center" w:pos="4320"/>
        <w:tab w:val="right" w:pos="8640"/>
      </w:tabs>
    </w:pPr>
  </w:style>
  <w:style w:type="character" w:styleId="Hyperlink">
    <w:name w:val="Hyperlink"/>
    <w:rsid w:val="00D730FD"/>
    <w:rPr>
      <w:color w:val="0000FF"/>
      <w:u w:val="single"/>
    </w:rPr>
  </w:style>
  <w:style w:type="character" w:styleId="FollowedHyperlink">
    <w:name w:val="FollowedHyperlink"/>
    <w:rsid w:val="00D730FD"/>
    <w:rPr>
      <w:color w:val="800080"/>
      <w:u w:val="single"/>
    </w:rPr>
  </w:style>
  <w:style w:type="paragraph" w:styleId="BalloonText">
    <w:name w:val="Balloon Text"/>
    <w:basedOn w:val="Normal"/>
    <w:semiHidden/>
    <w:rsid w:val="006C0D14"/>
    <w:rPr>
      <w:rFonts w:ascii="Tahoma" w:hAnsi="Tahoma" w:cs="Tahoma"/>
      <w:sz w:val="16"/>
      <w:szCs w:val="16"/>
    </w:rPr>
  </w:style>
  <w:style w:type="paragraph" w:customStyle="1" w:styleId="titlelines">
    <w:name w:val="title lines"/>
    <w:basedOn w:val="Normal"/>
    <w:next w:val="Normal"/>
    <w:rsid w:val="00FA777F"/>
    <w:pPr>
      <w:autoSpaceDE w:val="0"/>
      <w:autoSpaceDN w:val="0"/>
      <w:adjustRightInd w:val="0"/>
    </w:pPr>
  </w:style>
  <w:style w:type="paragraph" w:customStyle="1" w:styleId="Default">
    <w:name w:val="Default"/>
    <w:rsid w:val="00E560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Indent">
    <w:name w:val="Normal Indent"/>
    <w:basedOn w:val="Default"/>
    <w:next w:val="Default"/>
    <w:rsid w:val="00E5600D"/>
    <w:pPr>
      <w:spacing w:after="240"/>
    </w:pPr>
    <w:rPr>
      <w:color w:val="auto"/>
    </w:rPr>
  </w:style>
  <w:style w:type="character" w:styleId="PageNumber">
    <w:name w:val="page number"/>
    <w:basedOn w:val="DefaultParagraphFont"/>
    <w:rsid w:val="00A75BDD"/>
  </w:style>
  <w:style w:type="table" w:styleId="TableGrid">
    <w:name w:val="Table Grid"/>
    <w:basedOn w:val="TableNormal"/>
    <w:rsid w:val="00BE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66BB7"/>
    <w:rPr>
      <w:sz w:val="16"/>
      <w:szCs w:val="16"/>
    </w:rPr>
  </w:style>
  <w:style w:type="paragraph" w:styleId="CommentText">
    <w:name w:val="annotation text"/>
    <w:basedOn w:val="Normal"/>
    <w:semiHidden/>
    <w:rsid w:val="00A66BB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6BB7"/>
    <w:rPr>
      <w:b/>
      <w:bCs/>
    </w:rPr>
  </w:style>
  <w:style w:type="character" w:customStyle="1" w:styleId="style31">
    <w:name w:val="style31"/>
    <w:rsid w:val="00845741"/>
    <w:rPr>
      <w:b/>
      <w:bCs/>
      <w:color w:val="000066"/>
      <w:sz w:val="27"/>
      <w:szCs w:val="27"/>
    </w:rPr>
  </w:style>
  <w:style w:type="paragraph" w:customStyle="1" w:styleId="style2">
    <w:name w:val="style2"/>
    <w:basedOn w:val="Normal"/>
    <w:rsid w:val="00B43054"/>
    <w:pPr>
      <w:spacing w:before="100" w:beforeAutospacing="1" w:after="100" w:afterAutospacing="1"/>
    </w:pPr>
    <w:rPr>
      <w:color w:val="000066"/>
    </w:rPr>
  </w:style>
  <w:style w:type="character" w:customStyle="1" w:styleId="style21">
    <w:name w:val="style21"/>
    <w:rsid w:val="00351CF9"/>
    <w:rPr>
      <w:color w:val="000066"/>
    </w:rPr>
  </w:style>
  <w:style w:type="paragraph" w:styleId="ListParagraph">
    <w:name w:val="List Paragraph"/>
    <w:basedOn w:val="Normal"/>
    <w:uiPriority w:val="34"/>
    <w:qFormat/>
    <w:rsid w:val="0039113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7254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7254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ance.umich.edu/treasury/merchant-services" TargetMode="External"/><Relationship Id="rId13" Type="http://schemas.openxmlformats.org/officeDocument/2006/relationships/hyperlink" Target="https://finance.umich.edu/resource/internet-merchant-registration-form" TargetMode="External"/><Relationship Id="rId18" Type="http://schemas.openxmlformats.org/officeDocument/2006/relationships/hyperlink" Target="http://finance.umich.edu/treasury/merchant-services" TargetMode="External"/><Relationship Id="rId26" Type="http://schemas.openxmlformats.org/officeDocument/2006/relationships/hyperlink" Target="https://finance.umich.edu/system/files/CashHandlingBOReports.doc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cisecuritystandards.org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inance.umich.edu/resource/merchant-registration-form" TargetMode="External"/><Relationship Id="rId17" Type="http://schemas.openxmlformats.org/officeDocument/2006/relationships/hyperlink" Target="http://www.finance.umich.edu/treasury/merchant-services/merchant-contact-responsibilities" TargetMode="External"/><Relationship Id="rId25" Type="http://schemas.openxmlformats.org/officeDocument/2006/relationships/hyperlink" Target="http://ssc.umich.edu/accounting-services/reconciliations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\\fin-evpf.m.storage.umich.edu\fin-evpf\av-vp-shared\ic-communications\Cory\08)%20Gap%20&amp;%20Written%20Procedures%20Updates\FY20\2)%20Written%20Procedures\3)%20FY20%20-%20Final\Credit%20Cards\merchantservices@umich.edu" TargetMode="External"/><Relationship Id="rId20" Type="http://schemas.openxmlformats.org/officeDocument/2006/relationships/hyperlink" Target="https://finance.umich.edu/resource/merchant-registration-form" TargetMode="External"/><Relationship Id="rId29" Type="http://schemas.openxmlformats.org/officeDocument/2006/relationships/hyperlink" Target="http://www.spg.umich.edu/policy/519.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s.umich.edu/enterprise/administrative-systems/training/my-linc-overview" TargetMode="External"/><Relationship Id="rId24" Type="http://schemas.openxmlformats.org/officeDocument/2006/relationships/hyperlink" Target="http://finance.umich.edu/treasury/merchant-services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finance.umich.edu/treasury/merchant-services" TargetMode="External"/><Relationship Id="rId23" Type="http://schemas.openxmlformats.org/officeDocument/2006/relationships/hyperlink" Target="http://www.finance.umich.edu/treasury/merchant-services/merchant-forms-policies" TargetMode="External"/><Relationship Id="rId28" Type="http://schemas.openxmlformats.org/officeDocument/2006/relationships/hyperlink" Target="mailto:merchantservices@umich.edu" TargetMode="External"/><Relationship Id="rId10" Type="http://schemas.openxmlformats.org/officeDocument/2006/relationships/hyperlink" Target="https://maislinc.umich.edu/mais/html/GL_CR_Deposit_Merchant.html" TargetMode="External"/><Relationship Id="rId19" Type="http://schemas.openxmlformats.org/officeDocument/2006/relationships/hyperlink" Target="https://www.pcisecuritystandards.org/security_standards/vpa/vpa_approval_list.htm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ce.umich.edu/authorized-users" TargetMode="External"/><Relationship Id="rId14" Type="http://schemas.openxmlformats.org/officeDocument/2006/relationships/hyperlink" Target="http://www.finance.umich.edu/system/files/MerchantPolicy_0.pdf" TargetMode="External"/><Relationship Id="rId22" Type="http://schemas.openxmlformats.org/officeDocument/2006/relationships/hyperlink" Target="mailto:merchantservices@umich.edu" TargetMode="External"/><Relationship Id="rId27" Type="http://schemas.openxmlformats.org/officeDocument/2006/relationships/hyperlink" Target="https://mreports.umich.edu/mReports/" TargetMode="External"/><Relationship Id="rId30" Type="http://schemas.openxmlformats.org/officeDocument/2006/relationships/hyperlink" Target="http://finance.umich.edu/treasury/merchant-servi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5C371-28F3-4152-8531-B4F61194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2122</Words>
  <Characters>14670</Characters>
  <Application>Microsoft Office Word</Application>
  <DocSecurity>0</DocSecurity>
  <Lines>122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SECTION:</vt:lpstr>
    </vt:vector>
  </TitlesOfParts>
  <Company>The University of Michigan</Company>
  <LinksUpToDate>false</LinksUpToDate>
  <CharactersWithSpaces>16759</CharactersWithSpaces>
  <SharedDoc>false</SharedDoc>
  <HLinks>
    <vt:vector size="126" baseType="variant">
      <vt:variant>
        <vt:i4>7143548</vt:i4>
      </vt:variant>
      <vt:variant>
        <vt:i4>60</vt:i4>
      </vt:variant>
      <vt:variant>
        <vt:i4>0</vt:i4>
      </vt:variant>
      <vt:variant>
        <vt:i4>5</vt:i4>
      </vt:variant>
      <vt:variant>
        <vt:lpwstr>http://finance.umich.edu/treasury/merchant-services</vt:lpwstr>
      </vt:variant>
      <vt:variant>
        <vt:lpwstr/>
      </vt:variant>
      <vt:variant>
        <vt:i4>3342383</vt:i4>
      </vt:variant>
      <vt:variant>
        <vt:i4>57</vt:i4>
      </vt:variant>
      <vt:variant>
        <vt:i4>0</vt:i4>
      </vt:variant>
      <vt:variant>
        <vt:i4>5</vt:i4>
      </vt:variant>
      <vt:variant>
        <vt:lpwstr>http://spg.umich.edu/pdf/501.06.pdf</vt:lpwstr>
      </vt:variant>
      <vt:variant>
        <vt:lpwstr/>
      </vt:variant>
      <vt:variant>
        <vt:i4>7471179</vt:i4>
      </vt:variant>
      <vt:variant>
        <vt:i4>54</vt:i4>
      </vt:variant>
      <vt:variant>
        <vt:i4>0</vt:i4>
      </vt:variant>
      <vt:variant>
        <vt:i4>5</vt:i4>
      </vt:variant>
      <vt:variant>
        <vt:lpwstr>mailto:merchantservices@umich.edu</vt:lpwstr>
      </vt:variant>
      <vt:variant>
        <vt:lpwstr/>
      </vt:variant>
      <vt:variant>
        <vt:i4>4849685</vt:i4>
      </vt:variant>
      <vt:variant>
        <vt:i4>51</vt:i4>
      </vt:variant>
      <vt:variant>
        <vt:i4>0</vt:i4>
      </vt:variant>
      <vt:variant>
        <vt:i4>5</vt:i4>
      </vt:variant>
      <vt:variant>
        <vt:lpwstr>https://mreports.umich.edu/mReports/</vt:lpwstr>
      </vt:variant>
      <vt:variant>
        <vt:lpwstr/>
      </vt:variant>
      <vt:variant>
        <vt:i4>5505052</vt:i4>
      </vt:variant>
      <vt:variant>
        <vt:i4>48</vt:i4>
      </vt:variant>
      <vt:variant>
        <vt:i4>0</vt:i4>
      </vt:variant>
      <vt:variant>
        <vt:i4>5</vt:i4>
      </vt:variant>
      <vt:variant>
        <vt:lpwstr>https://finance.umich.edu/system/files/CashHandlingBOReports.doc</vt:lpwstr>
      </vt:variant>
      <vt:variant>
        <vt:lpwstr/>
      </vt:variant>
      <vt:variant>
        <vt:i4>6160473</vt:i4>
      </vt:variant>
      <vt:variant>
        <vt:i4>45</vt:i4>
      </vt:variant>
      <vt:variant>
        <vt:i4>0</vt:i4>
      </vt:variant>
      <vt:variant>
        <vt:i4>5</vt:i4>
      </vt:variant>
      <vt:variant>
        <vt:lpwstr>https://weblogin.umich.edu/?factors=mtoken&amp;cosign-businessintelligence.dsc&amp;https://businessintelligence.dsc.umich.edu/BOE/BI</vt:lpwstr>
      </vt:variant>
      <vt:variant>
        <vt:lpwstr/>
      </vt:variant>
      <vt:variant>
        <vt:i4>6160473</vt:i4>
      </vt:variant>
      <vt:variant>
        <vt:i4>42</vt:i4>
      </vt:variant>
      <vt:variant>
        <vt:i4>0</vt:i4>
      </vt:variant>
      <vt:variant>
        <vt:i4>5</vt:i4>
      </vt:variant>
      <vt:variant>
        <vt:lpwstr>https://weblogin.umich.edu/?factors=mtoken&amp;cosign-businessintelligence.dsc&amp;https://businessintelligence.dsc.umich.edu/BOE/BI</vt:lpwstr>
      </vt:variant>
      <vt:variant>
        <vt:lpwstr/>
      </vt:variant>
      <vt:variant>
        <vt:i4>6422651</vt:i4>
      </vt:variant>
      <vt:variant>
        <vt:i4>39</vt:i4>
      </vt:variant>
      <vt:variant>
        <vt:i4>0</vt:i4>
      </vt:variant>
      <vt:variant>
        <vt:i4>5</vt:i4>
      </vt:variant>
      <vt:variant>
        <vt:lpwstr>http://www.finops.umich.edu/accounting/contact</vt:lpwstr>
      </vt:variant>
      <vt:variant>
        <vt:lpwstr/>
      </vt:variant>
      <vt:variant>
        <vt:i4>7143462</vt:i4>
      </vt:variant>
      <vt:variant>
        <vt:i4>36</vt:i4>
      </vt:variant>
      <vt:variant>
        <vt:i4>0</vt:i4>
      </vt:variant>
      <vt:variant>
        <vt:i4>5</vt:i4>
      </vt:variant>
      <vt:variant>
        <vt:lpwstr>http://finance.umich.edu/node/2195</vt:lpwstr>
      </vt:variant>
      <vt:variant>
        <vt:lpwstr/>
      </vt:variant>
      <vt:variant>
        <vt:i4>7471179</vt:i4>
      </vt:variant>
      <vt:variant>
        <vt:i4>33</vt:i4>
      </vt:variant>
      <vt:variant>
        <vt:i4>0</vt:i4>
      </vt:variant>
      <vt:variant>
        <vt:i4>5</vt:i4>
      </vt:variant>
      <vt:variant>
        <vt:lpwstr>mailto:merchantservices@umich.edu</vt:lpwstr>
      </vt:variant>
      <vt:variant>
        <vt:lpwstr/>
      </vt:variant>
      <vt:variant>
        <vt:i4>4325402</vt:i4>
      </vt:variant>
      <vt:variant>
        <vt:i4>30</vt:i4>
      </vt:variant>
      <vt:variant>
        <vt:i4>0</vt:i4>
      </vt:variant>
      <vt:variant>
        <vt:i4>5</vt:i4>
      </vt:variant>
      <vt:variant>
        <vt:lpwstr>https://www.pcisecuritystandards.org/</vt:lpwstr>
      </vt:variant>
      <vt:variant>
        <vt:lpwstr/>
      </vt:variant>
      <vt:variant>
        <vt:i4>7012479</vt:i4>
      </vt:variant>
      <vt:variant>
        <vt:i4>27</vt:i4>
      </vt:variant>
      <vt:variant>
        <vt:i4>0</vt:i4>
      </vt:variant>
      <vt:variant>
        <vt:i4>5</vt:i4>
      </vt:variant>
      <vt:variant>
        <vt:lpwstr>http://www.finance.umich.edu/node/2193</vt:lpwstr>
      </vt:variant>
      <vt:variant>
        <vt:lpwstr/>
      </vt:variant>
      <vt:variant>
        <vt:i4>7995418</vt:i4>
      </vt:variant>
      <vt:variant>
        <vt:i4>24</vt:i4>
      </vt:variant>
      <vt:variant>
        <vt:i4>0</vt:i4>
      </vt:variant>
      <vt:variant>
        <vt:i4>5</vt:i4>
      </vt:variant>
      <vt:variant>
        <vt:lpwstr>https://www.pcisecuritystandards.org/security_standards/vpa/vpa_approval_list.html</vt:lpwstr>
      </vt:variant>
      <vt:variant>
        <vt:lpwstr/>
      </vt:variant>
      <vt:variant>
        <vt:i4>7143461</vt:i4>
      </vt:variant>
      <vt:variant>
        <vt:i4>21</vt:i4>
      </vt:variant>
      <vt:variant>
        <vt:i4>0</vt:i4>
      </vt:variant>
      <vt:variant>
        <vt:i4>5</vt:i4>
      </vt:variant>
      <vt:variant>
        <vt:lpwstr>http://www.finance.umich.edu/treasury/merchant-services</vt:lpwstr>
      </vt:variant>
      <vt:variant>
        <vt:lpwstr/>
      </vt:variant>
      <vt:variant>
        <vt:i4>7274516</vt:i4>
      </vt:variant>
      <vt:variant>
        <vt:i4>18</vt:i4>
      </vt:variant>
      <vt:variant>
        <vt:i4>0</vt:i4>
      </vt:variant>
      <vt:variant>
        <vt:i4>5</vt:i4>
      </vt:variant>
      <vt:variant>
        <vt:lpwstr>http://www.finance.umich.edu/system/files/MerchantPolicy_0.pdf</vt:lpwstr>
      </vt:variant>
      <vt:variant>
        <vt:lpwstr/>
      </vt:variant>
      <vt:variant>
        <vt:i4>7012479</vt:i4>
      </vt:variant>
      <vt:variant>
        <vt:i4>15</vt:i4>
      </vt:variant>
      <vt:variant>
        <vt:i4>0</vt:i4>
      </vt:variant>
      <vt:variant>
        <vt:i4>5</vt:i4>
      </vt:variant>
      <vt:variant>
        <vt:lpwstr>http://www.finance.umich.edu/node/2193</vt:lpwstr>
      </vt:variant>
      <vt:variant>
        <vt:lpwstr/>
      </vt:variant>
      <vt:variant>
        <vt:i4>6357031</vt:i4>
      </vt:variant>
      <vt:variant>
        <vt:i4>12</vt:i4>
      </vt:variant>
      <vt:variant>
        <vt:i4>0</vt:i4>
      </vt:variant>
      <vt:variant>
        <vt:i4>5</vt:i4>
      </vt:variant>
      <vt:variant>
        <vt:lpwstr>http://finance.umich.edu/node/2189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http://finance.umich.edu/node/2195</vt:lpwstr>
      </vt:variant>
      <vt:variant>
        <vt:lpwstr/>
      </vt:variant>
      <vt:variant>
        <vt:i4>6357070</vt:i4>
      </vt:variant>
      <vt:variant>
        <vt:i4>6</vt:i4>
      </vt:variant>
      <vt:variant>
        <vt:i4>0</vt:i4>
      </vt:variant>
      <vt:variant>
        <vt:i4>5</vt:i4>
      </vt:variant>
      <vt:variant>
        <vt:lpwstr>https://maislinc.umich.edu/maislinc/app/management/LMS_LearnerHome.aspx?FromLogin=1</vt:lpwstr>
      </vt:variant>
      <vt:variant>
        <vt:lpwstr/>
      </vt:variant>
      <vt:variant>
        <vt:i4>2621505</vt:i4>
      </vt:variant>
      <vt:variant>
        <vt:i4>3</vt:i4>
      </vt:variant>
      <vt:variant>
        <vt:i4>0</vt:i4>
      </vt:variant>
      <vt:variant>
        <vt:i4>5</vt:i4>
      </vt:variant>
      <vt:variant>
        <vt:lpwstr>https://maislinc.umich.edu/mais/html/GL_CR_Deposit_Merchant.html</vt:lpwstr>
      </vt:variant>
      <vt:variant>
        <vt:lpwstr/>
      </vt:variant>
      <vt:variant>
        <vt:i4>7274516</vt:i4>
      </vt:variant>
      <vt:variant>
        <vt:i4>0</vt:i4>
      </vt:variant>
      <vt:variant>
        <vt:i4>0</vt:i4>
      </vt:variant>
      <vt:variant>
        <vt:i4>5</vt:i4>
      </vt:variant>
      <vt:variant>
        <vt:lpwstr>http://www.finance.umich.edu/system/files/MerchantPolicy_0.pdf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</dc:title>
  <dc:subject/>
  <dc:creator>jtomko</dc:creator>
  <cp:keywords/>
  <cp:lastModifiedBy>Belote, Cory</cp:lastModifiedBy>
  <cp:revision>2</cp:revision>
  <cp:lastPrinted>2017-11-20T16:33:00Z</cp:lastPrinted>
  <dcterms:created xsi:type="dcterms:W3CDTF">2019-12-18T14:08:00Z</dcterms:created>
  <dcterms:modified xsi:type="dcterms:W3CDTF">2019-12-18T14:08:00Z</dcterms:modified>
</cp:coreProperties>
</file>